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499" w:rsidRPr="004F1DF4" w:rsidRDefault="00F06499" w:rsidP="00F06499">
      <w:pPr>
        <w:pStyle w:val="Sinespaciado"/>
        <w:spacing w:line="276" w:lineRule="auto"/>
        <w:rPr>
          <w:rFonts w:ascii="Algerian" w:hAnsi="Algerian" w:cs="Calibri"/>
          <w:sz w:val="36"/>
          <w:szCs w:val="36"/>
        </w:rPr>
      </w:pPr>
      <w:bookmarkStart w:id="0" w:name="_GoBack"/>
      <w:r w:rsidRPr="004F1DF4">
        <w:rPr>
          <w:rFonts w:ascii="Algerian" w:hAnsi="Algerian" w:cs="Calibri"/>
          <w:sz w:val="36"/>
          <w:szCs w:val="36"/>
        </w:rPr>
        <w:t>UNIVERSIDAD REGIONAL AUTÓNOMA DE LOS ANDES</w:t>
      </w:r>
    </w:p>
    <w:p w:rsidR="00F06499" w:rsidRDefault="00F06499" w:rsidP="00F06499">
      <w:pPr>
        <w:pStyle w:val="Sinespaciado"/>
        <w:spacing w:line="276" w:lineRule="auto"/>
        <w:jc w:val="center"/>
        <w:rPr>
          <w:rFonts w:ascii="Algerian" w:hAnsi="Algerian"/>
          <w:sz w:val="40"/>
          <w:szCs w:val="40"/>
        </w:rPr>
      </w:pPr>
      <w:r>
        <w:rPr>
          <w:rFonts w:ascii="Algerian" w:hAnsi="Algerian"/>
          <w:sz w:val="40"/>
          <w:szCs w:val="40"/>
        </w:rPr>
        <w:t>"UNIANDES"</w:t>
      </w:r>
    </w:p>
    <w:p w:rsidR="00F06499" w:rsidRDefault="00F06499" w:rsidP="00F06499">
      <w:pPr>
        <w:jc w:val="center"/>
        <w:rPr>
          <w:rFonts w:ascii="Algerian" w:hAnsi="Algerian"/>
          <w:noProof/>
          <w:sz w:val="40"/>
          <w:szCs w:val="40"/>
          <w:lang w:eastAsia="es-EC"/>
        </w:rPr>
      </w:pPr>
      <w:r>
        <w:rPr>
          <w:noProof/>
          <w:lang w:val="es-EC" w:eastAsia="es-EC"/>
        </w:rPr>
        <w:drawing>
          <wp:anchor distT="0" distB="0" distL="114300" distR="114300" simplePos="0" relativeHeight="251659264" behindDoc="0" locked="0" layoutInCell="1" allowOverlap="1" wp14:anchorId="25E2A220" wp14:editId="02726565">
            <wp:simplePos x="0" y="0"/>
            <wp:positionH relativeFrom="column">
              <wp:posOffset>1672590</wp:posOffset>
            </wp:positionH>
            <wp:positionV relativeFrom="paragraph">
              <wp:posOffset>287020</wp:posOffset>
            </wp:positionV>
            <wp:extent cx="2047875" cy="1925955"/>
            <wp:effectExtent l="19050" t="0" r="9525" b="0"/>
            <wp:wrapNone/>
            <wp:docPr id="2" name="Imagen 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7" cstate="print"/>
                    <a:srcRect/>
                    <a:stretch>
                      <a:fillRect/>
                    </a:stretch>
                  </pic:blipFill>
                  <pic:spPr bwMode="auto">
                    <a:xfrm>
                      <a:off x="0" y="0"/>
                      <a:ext cx="2047875" cy="1925955"/>
                    </a:xfrm>
                    <a:prstGeom prst="rect">
                      <a:avLst/>
                    </a:prstGeom>
                    <a:noFill/>
                    <a:ln w="9525">
                      <a:noFill/>
                      <a:miter lim="800000"/>
                      <a:headEnd/>
                      <a:tailEnd/>
                    </a:ln>
                  </pic:spPr>
                </pic:pic>
              </a:graphicData>
            </a:graphic>
          </wp:anchor>
        </w:drawing>
      </w:r>
    </w:p>
    <w:p w:rsidR="00F06499" w:rsidRDefault="00F06499" w:rsidP="00F06499">
      <w:pPr>
        <w:jc w:val="center"/>
        <w:rPr>
          <w:rFonts w:ascii="Algerian" w:hAnsi="Algerian"/>
          <w:sz w:val="50"/>
          <w:szCs w:val="50"/>
          <w:lang w:eastAsia="es-ES"/>
        </w:rPr>
      </w:pPr>
    </w:p>
    <w:p w:rsidR="00F06499" w:rsidRDefault="00F06499" w:rsidP="00F06499">
      <w:pPr>
        <w:rPr>
          <w:rFonts w:ascii="Algerian" w:hAnsi="Algerian"/>
          <w:sz w:val="40"/>
          <w:szCs w:val="40"/>
        </w:rPr>
      </w:pPr>
    </w:p>
    <w:p w:rsidR="00F06499" w:rsidRDefault="00F06499" w:rsidP="00F06499">
      <w:pPr>
        <w:jc w:val="center"/>
        <w:rPr>
          <w:rFonts w:ascii="Algerian" w:hAnsi="Algerian"/>
          <w:sz w:val="40"/>
          <w:szCs w:val="40"/>
        </w:rPr>
      </w:pPr>
    </w:p>
    <w:p w:rsidR="00F06499" w:rsidRDefault="00F06499" w:rsidP="00F06499">
      <w:pPr>
        <w:rPr>
          <w:rFonts w:ascii="Algerian" w:hAnsi="Algerian"/>
          <w:sz w:val="40"/>
          <w:szCs w:val="40"/>
        </w:rPr>
      </w:pPr>
    </w:p>
    <w:p w:rsidR="00F06499" w:rsidRDefault="00F06499" w:rsidP="00F06499">
      <w:pPr>
        <w:spacing w:line="240" w:lineRule="auto"/>
        <w:jc w:val="center"/>
        <w:rPr>
          <w:rFonts w:ascii="Algerian" w:hAnsi="Algerian"/>
          <w:sz w:val="36"/>
          <w:szCs w:val="36"/>
        </w:rPr>
      </w:pPr>
      <w:r>
        <w:rPr>
          <w:rFonts w:ascii="Algerian" w:hAnsi="Algerian"/>
          <w:sz w:val="36"/>
          <w:szCs w:val="36"/>
        </w:rPr>
        <w:t>FACULTAD DE SISTEMAS MERCANTILES</w:t>
      </w:r>
    </w:p>
    <w:p w:rsidR="00F06499" w:rsidRDefault="00F06499" w:rsidP="00F06499">
      <w:pPr>
        <w:spacing w:line="240" w:lineRule="auto"/>
        <w:jc w:val="center"/>
        <w:rPr>
          <w:rFonts w:ascii="Algerian" w:hAnsi="Algerian"/>
          <w:sz w:val="36"/>
          <w:szCs w:val="36"/>
        </w:rPr>
      </w:pPr>
    </w:p>
    <w:p w:rsidR="00F06499" w:rsidRDefault="00F06499" w:rsidP="00F06499">
      <w:pPr>
        <w:spacing w:line="240" w:lineRule="auto"/>
        <w:jc w:val="center"/>
        <w:rPr>
          <w:rFonts w:ascii="Algerian" w:hAnsi="Algerian"/>
          <w:sz w:val="36"/>
          <w:szCs w:val="36"/>
        </w:rPr>
      </w:pPr>
      <w:r>
        <w:rPr>
          <w:rFonts w:ascii="Algerian" w:hAnsi="Algerian"/>
          <w:sz w:val="36"/>
          <w:szCs w:val="36"/>
        </w:rPr>
        <w:t>CONTABILIDAD Y AUDITORÍA</w:t>
      </w:r>
    </w:p>
    <w:p w:rsidR="00F06499" w:rsidRDefault="00F06499" w:rsidP="00F06499">
      <w:pPr>
        <w:spacing w:line="240" w:lineRule="auto"/>
        <w:jc w:val="center"/>
        <w:rPr>
          <w:rFonts w:ascii="Algerian" w:hAnsi="Algerian"/>
          <w:sz w:val="36"/>
          <w:szCs w:val="36"/>
        </w:rPr>
      </w:pPr>
    </w:p>
    <w:p w:rsidR="00F06499" w:rsidRDefault="000409D5" w:rsidP="00F06499">
      <w:pPr>
        <w:spacing w:line="240" w:lineRule="auto"/>
        <w:jc w:val="center"/>
        <w:rPr>
          <w:rFonts w:ascii="Algerian" w:hAnsi="Algerian"/>
          <w:sz w:val="36"/>
          <w:szCs w:val="36"/>
        </w:rPr>
      </w:pPr>
      <w:r>
        <w:rPr>
          <w:rFonts w:ascii="Algerian" w:hAnsi="Algerian"/>
          <w:sz w:val="36"/>
          <w:szCs w:val="36"/>
        </w:rPr>
        <w:t>TEMA: MERCADOS FINANCIEROS</w:t>
      </w:r>
    </w:p>
    <w:p w:rsidR="00F06499" w:rsidRPr="004F1DF4" w:rsidRDefault="00F06499" w:rsidP="00F06499">
      <w:pPr>
        <w:spacing w:line="240" w:lineRule="auto"/>
        <w:jc w:val="center"/>
        <w:rPr>
          <w:rFonts w:ascii="Algerian" w:hAnsi="Algerian"/>
          <w:sz w:val="36"/>
          <w:szCs w:val="36"/>
        </w:rPr>
      </w:pPr>
    </w:p>
    <w:p w:rsidR="00F06499" w:rsidRDefault="00F06499" w:rsidP="00F06499">
      <w:pPr>
        <w:spacing w:line="240" w:lineRule="auto"/>
        <w:jc w:val="center"/>
        <w:rPr>
          <w:rFonts w:ascii="Algerian" w:hAnsi="Algerian"/>
          <w:sz w:val="36"/>
          <w:szCs w:val="36"/>
        </w:rPr>
      </w:pPr>
      <w:r>
        <w:rPr>
          <w:rFonts w:ascii="Algerian" w:hAnsi="Algerian"/>
          <w:sz w:val="36"/>
          <w:szCs w:val="36"/>
        </w:rPr>
        <w:t>Integrantes: Lisbeth Obando</w:t>
      </w:r>
    </w:p>
    <w:p w:rsidR="00F06499" w:rsidRDefault="00F06499" w:rsidP="00F06499">
      <w:pPr>
        <w:spacing w:line="240" w:lineRule="auto"/>
        <w:jc w:val="center"/>
        <w:rPr>
          <w:rFonts w:ascii="Algerian" w:hAnsi="Algerian"/>
          <w:sz w:val="36"/>
          <w:szCs w:val="36"/>
        </w:rPr>
      </w:pPr>
      <w:r>
        <w:rPr>
          <w:rFonts w:ascii="Algerian" w:hAnsi="Algerian"/>
          <w:sz w:val="36"/>
          <w:szCs w:val="36"/>
        </w:rPr>
        <w:t xml:space="preserve">                             Andrés Jiménez </w:t>
      </w:r>
    </w:p>
    <w:p w:rsidR="00F06499" w:rsidRDefault="00F06499" w:rsidP="000409D5">
      <w:pPr>
        <w:pStyle w:val="NormalWeb"/>
        <w:jc w:val="center"/>
        <w:rPr>
          <w:rFonts w:ascii="Algerian" w:hAnsi="Algerian"/>
          <w:sz w:val="36"/>
          <w:szCs w:val="36"/>
        </w:rPr>
      </w:pPr>
      <w:r>
        <w:rPr>
          <w:rFonts w:ascii="Algerian" w:hAnsi="Algerian"/>
          <w:sz w:val="36"/>
          <w:szCs w:val="36"/>
        </w:rPr>
        <w:t>Ing. Danny SANDOVAL</w:t>
      </w:r>
    </w:p>
    <w:p w:rsidR="000409D5" w:rsidRDefault="000409D5" w:rsidP="000409D5">
      <w:pPr>
        <w:pStyle w:val="NormalWeb"/>
        <w:jc w:val="right"/>
        <w:rPr>
          <w:rFonts w:ascii="Algerian" w:hAnsi="Algerian"/>
          <w:sz w:val="36"/>
          <w:szCs w:val="36"/>
        </w:rPr>
      </w:pPr>
    </w:p>
    <w:p w:rsidR="00F06499" w:rsidRDefault="000409D5" w:rsidP="000409D5">
      <w:pPr>
        <w:pStyle w:val="NormalWeb"/>
        <w:jc w:val="right"/>
        <w:rPr>
          <w:rFonts w:ascii="Algerian" w:hAnsi="Algerian"/>
          <w:sz w:val="36"/>
          <w:szCs w:val="36"/>
        </w:rPr>
      </w:pPr>
      <w:r>
        <w:rPr>
          <w:rFonts w:ascii="Algerian" w:hAnsi="Algerian"/>
          <w:sz w:val="36"/>
          <w:szCs w:val="36"/>
        </w:rPr>
        <w:t>Tulcán, 26 de octubre del 2012</w:t>
      </w:r>
    </w:p>
    <w:bookmarkEnd w:id="0"/>
    <w:p w:rsidR="003E67E6" w:rsidRPr="00C24270" w:rsidRDefault="00C24270" w:rsidP="00C24270">
      <w:pPr>
        <w:pStyle w:val="NormalWeb"/>
        <w:spacing w:line="480" w:lineRule="auto"/>
        <w:jc w:val="center"/>
        <w:rPr>
          <w:b/>
          <w:sz w:val="32"/>
          <w:szCs w:val="28"/>
        </w:rPr>
      </w:pPr>
      <w:r w:rsidRPr="00C24270">
        <w:rPr>
          <w:b/>
          <w:sz w:val="32"/>
          <w:szCs w:val="28"/>
        </w:rPr>
        <w:lastRenderedPageBreak/>
        <w:t xml:space="preserve">INTRODUCCIÓN </w:t>
      </w:r>
    </w:p>
    <w:p w:rsidR="00937E85" w:rsidRPr="00C24270" w:rsidRDefault="00937E85" w:rsidP="00C24270">
      <w:pPr>
        <w:pStyle w:val="NormalWeb"/>
        <w:spacing w:line="480" w:lineRule="auto"/>
        <w:jc w:val="both"/>
        <w:rPr>
          <w:sz w:val="28"/>
          <w:szCs w:val="28"/>
        </w:rPr>
      </w:pPr>
      <w:r w:rsidRPr="00C24270">
        <w:rPr>
          <w:sz w:val="28"/>
          <w:szCs w:val="28"/>
        </w:rPr>
        <w:t>El presente trabajo tiene como finalidad  investigar y analizar el entorno de los mercados financieros en donde las empresas obtienen recursos e intercambian valores y se establecen los precios de las acciones.</w:t>
      </w:r>
    </w:p>
    <w:p w:rsidR="00C24270" w:rsidRPr="00C24270" w:rsidRDefault="00C24270" w:rsidP="00C24270">
      <w:pPr>
        <w:pStyle w:val="NormalWeb"/>
        <w:spacing w:line="480" w:lineRule="auto"/>
        <w:jc w:val="both"/>
        <w:rPr>
          <w:sz w:val="28"/>
          <w:szCs w:val="28"/>
        </w:rPr>
      </w:pPr>
      <w:r w:rsidRPr="00C24270">
        <w:rPr>
          <w:sz w:val="28"/>
          <w:szCs w:val="28"/>
        </w:rPr>
        <w:t>Los Mercados Financieros constituyen la base de cualquier Sistema Financiero. Un Mercado Financiero puede definirse como un conjunto de mercados en los que los agentes deficitarios de fondos los obtienen de los agentes con superávit. Esta labor puede ser llevada a cabo, bien sea directamente o bien a través de alguna forma de mediación o intermediación por el Sistema Financiero.</w:t>
      </w:r>
    </w:p>
    <w:p w:rsidR="00937E85" w:rsidRPr="00C24270" w:rsidRDefault="00937E85" w:rsidP="00C24270">
      <w:pPr>
        <w:pStyle w:val="NormalWeb"/>
        <w:spacing w:line="480" w:lineRule="auto"/>
        <w:jc w:val="both"/>
        <w:rPr>
          <w:sz w:val="28"/>
          <w:szCs w:val="28"/>
        </w:rPr>
      </w:pPr>
      <w:r w:rsidRPr="00C24270">
        <w:rPr>
          <w:sz w:val="28"/>
          <w:szCs w:val="28"/>
        </w:rPr>
        <w:t xml:space="preserve">En este </w:t>
      </w:r>
      <w:r w:rsidR="003E67E6" w:rsidRPr="00C24270">
        <w:rPr>
          <w:sz w:val="28"/>
          <w:szCs w:val="28"/>
        </w:rPr>
        <w:t>capítulo</w:t>
      </w:r>
      <w:r w:rsidRPr="00C24270">
        <w:rPr>
          <w:sz w:val="28"/>
          <w:szCs w:val="28"/>
        </w:rPr>
        <w:t xml:space="preserve"> se </w:t>
      </w:r>
      <w:r w:rsidR="003E67E6" w:rsidRPr="00C24270">
        <w:rPr>
          <w:sz w:val="28"/>
          <w:szCs w:val="28"/>
        </w:rPr>
        <w:t>hará</w:t>
      </w:r>
      <w:r w:rsidRPr="00C24270">
        <w:rPr>
          <w:sz w:val="28"/>
          <w:szCs w:val="28"/>
        </w:rPr>
        <w:t xml:space="preserve"> referencia a la definición,</w:t>
      </w:r>
      <w:r w:rsidR="003E67E6" w:rsidRPr="00C24270">
        <w:rPr>
          <w:sz w:val="28"/>
          <w:szCs w:val="28"/>
        </w:rPr>
        <w:t xml:space="preserve"> </w:t>
      </w:r>
      <w:r w:rsidRPr="00C24270">
        <w:rPr>
          <w:sz w:val="28"/>
          <w:szCs w:val="28"/>
        </w:rPr>
        <w:t>importancia,</w:t>
      </w:r>
      <w:r w:rsidR="003E67E6" w:rsidRPr="00C24270">
        <w:rPr>
          <w:sz w:val="28"/>
          <w:szCs w:val="28"/>
        </w:rPr>
        <w:t xml:space="preserve"> </w:t>
      </w:r>
      <w:r w:rsidRPr="00C24270">
        <w:rPr>
          <w:sz w:val="28"/>
          <w:szCs w:val="28"/>
        </w:rPr>
        <w:t>función, finalidad y tipos de mercados financieros.</w:t>
      </w:r>
    </w:p>
    <w:p w:rsidR="003E67E6" w:rsidRDefault="00C24270" w:rsidP="00C24270">
      <w:pPr>
        <w:pStyle w:val="NormalWeb"/>
        <w:spacing w:line="480" w:lineRule="auto"/>
        <w:jc w:val="both"/>
        <w:rPr>
          <w:sz w:val="28"/>
          <w:szCs w:val="36"/>
        </w:rPr>
      </w:pPr>
      <w:r>
        <w:rPr>
          <w:sz w:val="28"/>
          <w:szCs w:val="36"/>
        </w:rPr>
        <w:t xml:space="preserve">Dentro del medio en que vivimos las finanzas son esenciales ya que se encargan de administrar eficientemente los recursos financieros permitiendo tomar decisiones orientadas a la inversión o financiamiento según sea el caso. </w:t>
      </w:r>
    </w:p>
    <w:p w:rsidR="00937E85" w:rsidRPr="00937E85" w:rsidRDefault="00937E85" w:rsidP="00937E85">
      <w:pPr>
        <w:pStyle w:val="NormalWeb"/>
        <w:jc w:val="both"/>
        <w:rPr>
          <w:sz w:val="28"/>
          <w:szCs w:val="36"/>
        </w:rPr>
      </w:pPr>
      <w:r>
        <w:rPr>
          <w:sz w:val="28"/>
          <w:szCs w:val="36"/>
        </w:rPr>
        <w:t xml:space="preserve"> </w:t>
      </w:r>
      <w:r w:rsidRPr="00937E85">
        <w:rPr>
          <w:sz w:val="28"/>
          <w:szCs w:val="36"/>
        </w:rPr>
        <w:t xml:space="preserve"> </w:t>
      </w:r>
    </w:p>
    <w:p w:rsidR="00B46DDE" w:rsidRDefault="00B46DDE" w:rsidP="00F06499">
      <w:pPr>
        <w:jc w:val="both"/>
      </w:pPr>
    </w:p>
    <w:p w:rsidR="003E67E6" w:rsidRDefault="003E67E6" w:rsidP="00F06499">
      <w:pPr>
        <w:jc w:val="both"/>
      </w:pPr>
    </w:p>
    <w:p w:rsidR="00B46DDE" w:rsidRPr="004D7E8E" w:rsidRDefault="00B46DDE" w:rsidP="00C24270">
      <w:pPr>
        <w:spacing w:line="480" w:lineRule="auto"/>
        <w:jc w:val="both"/>
        <w:rPr>
          <w:rFonts w:ascii="Times New Roman" w:hAnsi="Times New Roman" w:cs="Times New Roman"/>
          <w:b/>
          <w:sz w:val="28"/>
          <w:szCs w:val="36"/>
        </w:rPr>
      </w:pPr>
      <w:r w:rsidRPr="004D7E8E">
        <w:rPr>
          <w:rFonts w:ascii="Times New Roman" w:hAnsi="Times New Roman" w:cs="Times New Roman"/>
          <w:b/>
          <w:sz w:val="28"/>
          <w:szCs w:val="36"/>
        </w:rPr>
        <w:lastRenderedPageBreak/>
        <w:t>OBJETIVO GENERAL</w:t>
      </w:r>
    </w:p>
    <w:p w:rsidR="00B46DDE" w:rsidRPr="004D7E8E" w:rsidRDefault="00B46DDE" w:rsidP="00C24270">
      <w:pPr>
        <w:pStyle w:val="Prrafodelista"/>
        <w:numPr>
          <w:ilvl w:val="0"/>
          <w:numId w:val="1"/>
        </w:numPr>
        <w:spacing w:line="480" w:lineRule="auto"/>
        <w:jc w:val="both"/>
        <w:rPr>
          <w:rFonts w:ascii="Times New Roman" w:hAnsi="Times New Roman" w:cs="Times New Roman"/>
          <w:sz w:val="24"/>
          <w:szCs w:val="36"/>
        </w:rPr>
      </w:pPr>
      <w:r>
        <w:rPr>
          <w:rFonts w:ascii="Times New Roman" w:hAnsi="Times New Roman" w:cs="Times New Roman"/>
          <w:sz w:val="24"/>
          <w:szCs w:val="36"/>
        </w:rPr>
        <w:t>Fundamentar bibliográficamente</w:t>
      </w:r>
      <w:r w:rsidRPr="004D7E8E">
        <w:rPr>
          <w:rFonts w:ascii="Times New Roman" w:hAnsi="Times New Roman" w:cs="Times New Roman"/>
          <w:sz w:val="24"/>
          <w:szCs w:val="36"/>
        </w:rPr>
        <w:t xml:space="preserve"> todo lo relacionado a </w:t>
      </w:r>
      <w:r>
        <w:rPr>
          <w:rFonts w:ascii="Times New Roman" w:hAnsi="Times New Roman" w:cs="Times New Roman"/>
          <w:sz w:val="24"/>
          <w:szCs w:val="36"/>
        </w:rPr>
        <w:t>los Mercados Financieros.</w:t>
      </w:r>
    </w:p>
    <w:p w:rsidR="00B46DDE" w:rsidRDefault="00B46DDE" w:rsidP="00C24270">
      <w:pPr>
        <w:spacing w:line="480" w:lineRule="auto"/>
        <w:jc w:val="both"/>
        <w:rPr>
          <w:rFonts w:ascii="Times New Roman" w:hAnsi="Times New Roman" w:cs="Times New Roman"/>
          <w:b/>
          <w:sz w:val="28"/>
          <w:szCs w:val="36"/>
        </w:rPr>
      </w:pPr>
      <w:r>
        <w:rPr>
          <w:rFonts w:ascii="Times New Roman" w:hAnsi="Times New Roman" w:cs="Times New Roman"/>
          <w:b/>
          <w:sz w:val="28"/>
          <w:szCs w:val="36"/>
        </w:rPr>
        <w:t>OBJETIVOS</w:t>
      </w:r>
      <w:r w:rsidRPr="004D7E8E">
        <w:rPr>
          <w:rFonts w:ascii="Times New Roman" w:hAnsi="Times New Roman" w:cs="Times New Roman"/>
          <w:b/>
          <w:sz w:val="28"/>
          <w:szCs w:val="36"/>
        </w:rPr>
        <w:t xml:space="preserve"> ESPECÍFICOS</w:t>
      </w:r>
    </w:p>
    <w:p w:rsidR="00B46DDE" w:rsidRPr="008D3154" w:rsidRDefault="00B46DDE" w:rsidP="00C24270">
      <w:pPr>
        <w:pStyle w:val="Textbody"/>
        <w:numPr>
          <w:ilvl w:val="0"/>
          <w:numId w:val="2"/>
        </w:numPr>
        <w:spacing w:after="0" w:line="480" w:lineRule="auto"/>
        <w:rPr>
          <w:rFonts w:ascii="Times New Roman" w:hAnsi="Times New Roman" w:cs="Times New Roman"/>
          <w:bCs/>
          <w:szCs w:val="28"/>
        </w:rPr>
      </w:pPr>
      <w:r w:rsidRPr="008D3154">
        <w:rPr>
          <w:rFonts w:ascii="Times New Roman" w:hAnsi="Times New Roman" w:cs="Times New Roman"/>
          <w:bCs/>
          <w:szCs w:val="28"/>
        </w:rPr>
        <w:t xml:space="preserve">Recopilar toda la información referente a </w:t>
      </w:r>
      <w:r>
        <w:rPr>
          <w:rFonts w:ascii="Times New Roman" w:hAnsi="Times New Roman" w:cs="Times New Roman"/>
          <w:bCs/>
          <w:szCs w:val="28"/>
        </w:rPr>
        <w:t>los mercados financieros</w:t>
      </w:r>
    </w:p>
    <w:p w:rsidR="00B46DDE" w:rsidRPr="008D3154" w:rsidRDefault="00B46DDE" w:rsidP="00C24270">
      <w:pPr>
        <w:pStyle w:val="Textbody"/>
        <w:numPr>
          <w:ilvl w:val="0"/>
          <w:numId w:val="2"/>
        </w:numPr>
        <w:spacing w:after="0" w:line="480" w:lineRule="auto"/>
        <w:rPr>
          <w:rFonts w:ascii="Times New Roman" w:hAnsi="Times New Roman" w:cs="Times New Roman"/>
          <w:bCs/>
          <w:szCs w:val="28"/>
        </w:rPr>
      </w:pPr>
      <w:r w:rsidRPr="008D3154">
        <w:rPr>
          <w:rFonts w:ascii="Times New Roman" w:hAnsi="Times New Roman" w:cs="Times New Roman"/>
          <w:bCs/>
          <w:szCs w:val="28"/>
        </w:rPr>
        <w:t>Conocer las tendencias del tema</w:t>
      </w:r>
    </w:p>
    <w:p w:rsidR="00B46DDE" w:rsidRPr="008D3154" w:rsidRDefault="00B46DDE" w:rsidP="00C24270">
      <w:pPr>
        <w:pStyle w:val="Textbody"/>
        <w:numPr>
          <w:ilvl w:val="0"/>
          <w:numId w:val="2"/>
        </w:numPr>
        <w:spacing w:after="0" w:line="480" w:lineRule="auto"/>
        <w:rPr>
          <w:rFonts w:ascii="Times New Roman" w:hAnsi="Times New Roman" w:cs="Times New Roman"/>
          <w:bCs/>
          <w:szCs w:val="28"/>
        </w:rPr>
      </w:pPr>
      <w:r>
        <w:rPr>
          <w:rFonts w:ascii="Times New Roman" w:hAnsi="Times New Roman" w:cs="Times New Roman"/>
          <w:bCs/>
          <w:szCs w:val="28"/>
        </w:rPr>
        <w:t>Presentar el trabajo a los compañeros de</w:t>
      </w:r>
      <w:r w:rsidRPr="008D3154">
        <w:rPr>
          <w:rFonts w:ascii="Times New Roman" w:hAnsi="Times New Roman" w:cs="Times New Roman"/>
          <w:bCs/>
          <w:szCs w:val="28"/>
        </w:rPr>
        <w:t xml:space="preserve"> clase.</w:t>
      </w: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4F6216" w:rsidRDefault="004F6216" w:rsidP="00B46DDE">
      <w:pPr>
        <w:pStyle w:val="NormalWeb"/>
        <w:jc w:val="both"/>
        <w:rPr>
          <w:lang w:val="es-EC"/>
        </w:rPr>
      </w:pPr>
    </w:p>
    <w:p w:rsidR="00B46DDE" w:rsidRDefault="00B46DDE" w:rsidP="004F6216">
      <w:pPr>
        <w:tabs>
          <w:tab w:val="left" w:pos="3168"/>
        </w:tabs>
        <w:spacing w:line="480" w:lineRule="auto"/>
        <w:jc w:val="center"/>
        <w:rPr>
          <w:rFonts w:ascii="Times New Roman" w:hAnsi="Times New Roman" w:cs="Times New Roman"/>
          <w:b/>
          <w:sz w:val="28"/>
        </w:rPr>
      </w:pPr>
      <w:r w:rsidRPr="00AD0617">
        <w:rPr>
          <w:rFonts w:ascii="Times New Roman" w:hAnsi="Times New Roman" w:cs="Times New Roman"/>
          <w:b/>
          <w:sz w:val="28"/>
        </w:rPr>
        <w:lastRenderedPageBreak/>
        <w:t>MERCADOS FINANCIEROS</w:t>
      </w:r>
    </w:p>
    <w:p w:rsidR="00B46DDE" w:rsidRDefault="00B46DDE" w:rsidP="004F6216">
      <w:pPr>
        <w:tabs>
          <w:tab w:val="left" w:pos="3168"/>
        </w:tabs>
        <w:spacing w:line="480" w:lineRule="auto"/>
        <w:jc w:val="both"/>
        <w:rPr>
          <w:rFonts w:ascii="Times New Roman" w:hAnsi="Times New Roman" w:cs="Times New Roman"/>
          <w:b/>
          <w:sz w:val="28"/>
        </w:rPr>
      </w:pPr>
      <w:r>
        <w:rPr>
          <w:rFonts w:ascii="Times New Roman" w:hAnsi="Times New Roman" w:cs="Times New Roman"/>
          <w:b/>
          <w:sz w:val="28"/>
        </w:rPr>
        <w:t>¿Qué son los mercados financieros?</w:t>
      </w:r>
    </w:p>
    <w:p w:rsidR="00B46DDE" w:rsidRDefault="00C24270" w:rsidP="004F6216">
      <w:pPr>
        <w:tabs>
          <w:tab w:val="left" w:pos="3168"/>
        </w:tabs>
        <w:spacing w:line="480" w:lineRule="auto"/>
        <w:jc w:val="both"/>
        <w:rPr>
          <w:rFonts w:ascii="Times New Roman" w:hAnsi="Times New Roman" w:cs="Times New Roman"/>
          <w:sz w:val="24"/>
        </w:rPr>
      </w:pPr>
      <w:r>
        <w:rPr>
          <w:noProof/>
          <w:lang w:val="es-EC" w:eastAsia="es-EC"/>
        </w:rPr>
        <w:drawing>
          <wp:anchor distT="0" distB="0" distL="114300" distR="114300" simplePos="0" relativeHeight="251660288" behindDoc="1" locked="0" layoutInCell="1" allowOverlap="1" wp14:anchorId="4FC26C4D" wp14:editId="70C1946C">
            <wp:simplePos x="0" y="0"/>
            <wp:positionH relativeFrom="column">
              <wp:posOffset>1941830</wp:posOffset>
            </wp:positionH>
            <wp:positionV relativeFrom="paragraph">
              <wp:posOffset>1709420</wp:posOffset>
            </wp:positionV>
            <wp:extent cx="2114550" cy="21621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114550" cy="2162175"/>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B46DDE">
        <w:rPr>
          <w:rFonts w:ascii="Times New Roman" w:hAnsi="Times New Roman" w:cs="Times New Roman"/>
          <w:sz w:val="24"/>
        </w:rPr>
        <w:t xml:space="preserve">En términos generales el mercado financiero se refiere a un “mecanismo” conceptual, más que a una ubicación física o tipo específico de una organización o estructura. Por lo general los mercados financieros son definidos como como un sistema que incluye tanto a individuos como a instituciones, instrumentos y procedimiento para reunir a prestarios y ahorradores, sin importar la ubicación. </w:t>
      </w:r>
      <w:sdt>
        <w:sdtPr>
          <w:rPr>
            <w:rFonts w:ascii="Times New Roman" w:hAnsi="Times New Roman" w:cs="Times New Roman"/>
            <w:sz w:val="24"/>
          </w:rPr>
          <w:id w:val="2147315765"/>
          <w:citation/>
        </w:sdtPr>
        <w:sdtContent>
          <w:r w:rsidR="00477ECD">
            <w:rPr>
              <w:rFonts w:ascii="Times New Roman" w:hAnsi="Times New Roman" w:cs="Times New Roman"/>
              <w:sz w:val="24"/>
            </w:rPr>
            <w:fldChar w:fldCharType="begin"/>
          </w:r>
          <w:r w:rsidR="00477ECD">
            <w:rPr>
              <w:rFonts w:ascii="Times New Roman" w:hAnsi="Times New Roman" w:cs="Times New Roman"/>
              <w:sz w:val="24"/>
              <w:lang w:val="es-EC"/>
            </w:rPr>
            <w:instrText xml:space="preserve"> CITATION Sco091 \l 12298 </w:instrText>
          </w:r>
          <w:r w:rsidR="00477ECD">
            <w:rPr>
              <w:rFonts w:ascii="Times New Roman" w:hAnsi="Times New Roman" w:cs="Times New Roman"/>
              <w:sz w:val="24"/>
            </w:rPr>
            <w:fldChar w:fldCharType="separate"/>
          </w:r>
          <w:r w:rsidR="00477ECD" w:rsidRPr="00477ECD">
            <w:rPr>
              <w:rFonts w:ascii="Times New Roman" w:hAnsi="Times New Roman" w:cs="Times New Roman"/>
              <w:noProof/>
              <w:sz w:val="24"/>
              <w:lang w:val="es-EC"/>
            </w:rPr>
            <w:t>(Scott Besney, 2009)</w:t>
          </w:r>
          <w:r w:rsidR="00477ECD">
            <w:rPr>
              <w:rFonts w:ascii="Times New Roman" w:hAnsi="Times New Roman" w:cs="Times New Roman"/>
              <w:sz w:val="24"/>
            </w:rPr>
            <w:fldChar w:fldCharType="end"/>
          </w:r>
        </w:sdtContent>
      </w:sdt>
    </w:p>
    <w:p w:rsidR="00C24270" w:rsidRDefault="00C24270" w:rsidP="004F6216">
      <w:pPr>
        <w:tabs>
          <w:tab w:val="left" w:pos="3168"/>
        </w:tabs>
        <w:spacing w:line="480" w:lineRule="auto"/>
        <w:jc w:val="both"/>
        <w:rPr>
          <w:rFonts w:ascii="Times New Roman" w:hAnsi="Times New Roman" w:cs="Times New Roman"/>
          <w:sz w:val="24"/>
        </w:rPr>
      </w:pPr>
    </w:p>
    <w:p w:rsidR="00C24270" w:rsidRDefault="00C24270" w:rsidP="004F6216">
      <w:pPr>
        <w:tabs>
          <w:tab w:val="left" w:pos="3168"/>
        </w:tabs>
        <w:spacing w:line="480" w:lineRule="auto"/>
        <w:jc w:val="both"/>
        <w:rPr>
          <w:rFonts w:ascii="Times New Roman" w:hAnsi="Times New Roman" w:cs="Times New Roman"/>
          <w:sz w:val="24"/>
        </w:rPr>
      </w:pPr>
    </w:p>
    <w:p w:rsidR="00C24270" w:rsidRDefault="00C24270" w:rsidP="004F6216">
      <w:pPr>
        <w:tabs>
          <w:tab w:val="left" w:pos="3168"/>
        </w:tabs>
        <w:spacing w:line="480" w:lineRule="auto"/>
        <w:jc w:val="both"/>
        <w:rPr>
          <w:rFonts w:ascii="Times New Roman" w:hAnsi="Times New Roman" w:cs="Times New Roman"/>
          <w:b/>
          <w:sz w:val="28"/>
        </w:rPr>
      </w:pPr>
    </w:p>
    <w:p w:rsidR="00477ECD" w:rsidRDefault="00477ECD" w:rsidP="00EA1CC4">
      <w:pPr>
        <w:tabs>
          <w:tab w:val="left" w:pos="3168"/>
        </w:tabs>
        <w:spacing w:line="480" w:lineRule="auto"/>
        <w:jc w:val="both"/>
        <w:rPr>
          <w:rFonts w:ascii="Times New Roman" w:hAnsi="Times New Roman" w:cs="Times New Roman"/>
          <w:b/>
          <w:sz w:val="28"/>
        </w:rPr>
      </w:pPr>
    </w:p>
    <w:p w:rsidR="00EA1CC4" w:rsidRDefault="00EA1CC4" w:rsidP="00EA1CC4">
      <w:pPr>
        <w:tabs>
          <w:tab w:val="left" w:pos="3168"/>
        </w:tabs>
        <w:spacing w:line="480" w:lineRule="auto"/>
        <w:jc w:val="both"/>
        <w:rPr>
          <w:rFonts w:ascii="Times New Roman" w:hAnsi="Times New Roman" w:cs="Times New Roman"/>
          <w:b/>
          <w:sz w:val="28"/>
        </w:rPr>
      </w:pPr>
      <w:r w:rsidRPr="00AD0617">
        <w:rPr>
          <w:rFonts w:ascii="Times New Roman" w:hAnsi="Times New Roman" w:cs="Times New Roman"/>
          <w:b/>
          <w:sz w:val="28"/>
        </w:rPr>
        <w:t>¿Para qué están los mercados financieros?</w:t>
      </w:r>
    </w:p>
    <w:p w:rsidR="00B46DDE" w:rsidRDefault="00B46DDE" w:rsidP="004F6216">
      <w:pPr>
        <w:tabs>
          <w:tab w:val="left" w:pos="3168"/>
        </w:tabs>
        <w:spacing w:line="480" w:lineRule="auto"/>
        <w:jc w:val="both"/>
        <w:rPr>
          <w:rFonts w:ascii="Times New Roman" w:hAnsi="Times New Roman" w:cs="Times New Roman"/>
          <w:sz w:val="24"/>
        </w:rPr>
      </w:pPr>
      <w:r w:rsidRPr="00AD0617">
        <w:rPr>
          <w:rFonts w:ascii="Times New Roman" w:hAnsi="Times New Roman" w:cs="Times New Roman"/>
          <w:sz w:val="24"/>
        </w:rPr>
        <w:t xml:space="preserve">Los </w:t>
      </w:r>
      <w:r>
        <w:rPr>
          <w:rFonts w:ascii="Times New Roman" w:hAnsi="Times New Roman" w:cs="Times New Roman"/>
          <w:sz w:val="24"/>
        </w:rPr>
        <w:t>mercados financi</w:t>
      </w:r>
      <w:r w:rsidRPr="00AD0617">
        <w:rPr>
          <w:rFonts w:ascii="Times New Roman" w:hAnsi="Times New Roman" w:cs="Times New Roman"/>
          <w:sz w:val="24"/>
        </w:rPr>
        <w:t>ero</w:t>
      </w:r>
      <w:r>
        <w:rPr>
          <w:rFonts w:ascii="Times New Roman" w:hAnsi="Times New Roman" w:cs="Times New Roman"/>
          <w:sz w:val="24"/>
        </w:rPr>
        <w:t>s</w:t>
      </w:r>
      <w:r w:rsidRPr="00AD0617">
        <w:rPr>
          <w:rFonts w:ascii="Times New Roman" w:hAnsi="Times New Roman" w:cs="Times New Roman"/>
          <w:sz w:val="24"/>
        </w:rPr>
        <w:t xml:space="preserve"> </w:t>
      </w:r>
      <w:r>
        <w:rPr>
          <w:rFonts w:ascii="Times New Roman" w:hAnsi="Times New Roman" w:cs="Times New Roman"/>
          <w:sz w:val="24"/>
        </w:rPr>
        <w:t>existen para contribuir</w:t>
      </w:r>
      <w:r w:rsidRPr="00AD0617">
        <w:rPr>
          <w:rFonts w:ascii="Times New Roman" w:hAnsi="Times New Roman" w:cs="Times New Roman"/>
          <w:sz w:val="24"/>
        </w:rPr>
        <w:t xml:space="preserve"> en los siguientes aspectos:</w:t>
      </w:r>
    </w:p>
    <w:p w:rsidR="00B46DDE" w:rsidRP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Establecer los mecanismos que posibiliten el contacto entre los participantes en la negociación.</w:t>
      </w:r>
    </w:p>
    <w:p w:rsidR="00B46DDE" w:rsidRP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Fijar los precios de los productos financieros en función de su oferta y su demanda.</w:t>
      </w:r>
    </w:p>
    <w:p w:rsidR="00B46DDE" w:rsidRP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Reducir los costes de intermediación, lo que permite una mayor circulación de los productos.</w:t>
      </w:r>
    </w:p>
    <w:p w:rsid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Administrar los flujos de liquidez de productos o mercado dado a otro.</w:t>
      </w:r>
    </w:p>
    <w:p w:rsidR="00B46DDE" w:rsidRDefault="001922BC" w:rsidP="004F6216">
      <w:pPr>
        <w:pStyle w:val="NormalWeb"/>
        <w:spacing w:line="480" w:lineRule="auto"/>
        <w:jc w:val="both"/>
        <w:rPr>
          <w:lang w:val="es-EC"/>
        </w:rPr>
      </w:pPr>
      <w:r w:rsidRPr="00F06499">
        <w:rPr>
          <w:lang w:val="es-EC"/>
        </w:rPr>
        <w:lastRenderedPageBreak/>
        <w:t xml:space="preserve">Las ventajas que tienen los inversores gracias a la existencia de los mercados financieros son la búsqueda rápida del activo financiero que se adecue a </w:t>
      </w:r>
      <w:r>
        <w:rPr>
          <w:lang w:val="es-EC"/>
        </w:rPr>
        <w:t>la</w:t>
      </w:r>
      <w:r w:rsidRPr="00F06499">
        <w:rPr>
          <w:lang w:val="es-EC"/>
        </w:rPr>
        <w:t xml:space="preserve"> voluntad de invertir, y además, esa inversión tiene un precio justo lo cu</w:t>
      </w:r>
      <w:r>
        <w:rPr>
          <w:lang w:val="es-EC"/>
        </w:rPr>
        <w:t>al impide que puedan sustraer.</w:t>
      </w:r>
      <w:sdt>
        <w:sdtPr>
          <w:rPr>
            <w:lang w:val="es-EC"/>
          </w:rPr>
          <w:id w:val="1524128126"/>
          <w:citation/>
        </w:sdtPr>
        <w:sdtContent>
          <w:r w:rsidR="00137036">
            <w:rPr>
              <w:lang w:val="es-EC"/>
            </w:rPr>
            <w:fldChar w:fldCharType="begin"/>
          </w:r>
          <w:r w:rsidR="00137036">
            <w:rPr>
              <w:lang w:val="es-EC"/>
            </w:rPr>
            <w:instrText xml:space="preserve"> CITATION Och09 \l 12298 </w:instrText>
          </w:r>
          <w:r w:rsidR="00137036">
            <w:rPr>
              <w:lang w:val="es-EC"/>
            </w:rPr>
            <w:fldChar w:fldCharType="separate"/>
          </w:r>
          <w:r w:rsidR="00137036">
            <w:rPr>
              <w:noProof/>
              <w:lang w:val="es-EC"/>
            </w:rPr>
            <w:t xml:space="preserve"> </w:t>
          </w:r>
          <w:r w:rsidR="00137036" w:rsidRPr="00137036">
            <w:rPr>
              <w:noProof/>
              <w:lang w:val="es-EC"/>
            </w:rPr>
            <w:t>(OchoaSetzer, 2009)</w:t>
          </w:r>
          <w:r w:rsidR="00137036">
            <w:rPr>
              <w:lang w:val="es-EC"/>
            </w:rPr>
            <w:fldChar w:fldCharType="end"/>
          </w:r>
        </w:sdtContent>
      </w:sdt>
    </w:p>
    <w:p w:rsidR="00CB0A3B" w:rsidRDefault="00B46DDE" w:rsidP="004F6216">
      <w:pPr>
        <w:spacing w:before="100" w:beforeAutospacing="1" w:after="100" w:afterAutospacing="1" w:line="480" w:lineRule="auto"/>
        <w:jc w:val="both"/>
        <w:rPr>
          <w:rFonts w:ascii="Times New Roman" w:eastAsia="Times New Roman" w:hAnsi="Times New Roman" w:cs="Times New Roman"/>
          <w:b/>
          <w:sz w:val="28"/>
          <w:szCs w:val="24"/>
          <w:lang w:val="es-EC" w:eastAsia="es-EC"/>
        </w:rPr>
      </w:pPr>
      <w:r w:rsidRPr="00B46DDE">
        <w:rPr>
          <w:rFonts w:ascii="Times New Roman" w:eastAsia="Times New Roman" w:hAnsi="Times New Roman" w:cs="Times New Roman"/>
          <w:b/>
          <w:sz w:val="28"/>
          <w:szCs w:val="24"/>
          <w:lang w:val="es-EC" w:eastAsia="es-EC"/>
        </w:rPr>
        <w:t xml:space="preserve">Importancia de los mercados </w:t>
      </w:r>
    </w:p>
    <w:p w:rsidR="001922BC" w:rsidRDefault="00A13352"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r>
        <w:rPr>
          <w:noProof/>
          <w:lang w:val="es-EC" w:eastAsia="es-EC"/>
        </w:rPr>
        <w:drawing>
          <wp:anchor distT="0" distB="0" distL="114300" distR="114300" simplePos="0" relativeHeight="251661312" behindDoc="1" locked="0" layoutInCell="1" allowOverlap="1" wp14:anchorId="618AE2D1" wp14:editId="282C5AAC">
            <wp:simplePos x="0" y="0"/>
            <wp:positionH relativeFrom="column">
              <wp:posOffset>1826359</wp:posOffset>
            </wp:positionH>
            <wp:positionV relativeFrom="paragraph">
              <wp:posOffset>2289243</wp:posOffset>
            </wp:positionV>
            <wp:extent cx="2681755" cy="1568918"/>
            <wp:effectExtent l="0" t="0" r="444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685041" cy="157084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CB0A3B" w:rsidRPr="00CB0A3B">
        <w:rPr>
          <w:rFonts w:ascii="Times New Roman" w:eastAsia="Times New Roman" w:hAnsi="Times New Roman" w:cs="Times New Roman"/>
          <w:sz w:val="24"/>
          <w:szCs w:val="24"/>
          <w:lang w:val="es-EC" w:eastAsia="es-EC"/>
        </w:rPr>
        <w:t>L</w:t>
      </w:r>
      <w:r w:rsidR="00CB0A3B">
        <w:rPr>
          <w:rFonts w:ascii="Times New Roman" w:eastAsia="Times New Roman" w:hAnsi="Times New Roman" w:cs="Times New Roman"/>
          <w:sz w:val="24"/>
          <w:szCs w:val="24"/>
          <w:lang w:val="es-EC" w:eastAsia="es-EC"/>
        </w:rPr>
        <w:t>a importancia de los</w:t>
      </w:r>
      <w:r w:rsidR="00CB0A3B" w:rsidRPr="00CB0A3B">
        <w:rPr>
          <w:rFonts w:ascii="Times New Roman" w:eastAsia="Times New Roman" w:hAnsi="Times New Roman" w:cs="Times New Roman"/>
          <w:sz w:val="24"/>
          <w:szCs w:val="24"/>
          <w:lang w:val="es-EC" w:eastAsia="es-EC"/>
        </w:rPr>
        <w:t xml:space="preserve"> mercados financieros es</w:t>
      </w:r>
      <w:r w:rsidR="00CB0A3B">
        <w:rPr>
          <w:rFonts w:ascii="Times New Roman" w:eastAsia="Times New Roman" w:hAnsi="Times New Roman" w:cs="Times New Roman"/>
          <w:sz w:val="24"/>
          <w:szCs w:val="24"/>
          <w:lang w:val="es-EC" w:eastAsia="es-EC"/>
        </w:rPr>
        <w:t xml:space="preserve"> que ayudan a</w:t>
      </w:r>
      <w:r w:rsidR="00CB0A3B" w:rsidRPr="00CB0A3B">
        <w:rPr>
          <w:rFonts w:ascii="Times New Roman" w:eastAsia="Times New Roman" w:hAnsi="Times New Roman" w:cs="Times New Roman"/>
          <w:sz w:val="24"/>
          <w:szCs w:val="24"/>
          <w:lang w:val="es-EC" w:eastAsia="es-EC"/>
        </w:rPr>
        <w:t xml:space="preserve"> facilitar el flujo de recursos de individuos y empresas que cuentan con recursos excedentes hacia individuos, empresa y gobiernos que demandan recursos adicionales a sus ingresos. En economías desarrolladas los mercados financieros ayudan a asignar de forma eficiente los recur</w:t>
      </w:r>
      <w:r w:rsidR="00CB0A3B">
        <w:rPr>
          <w:rFonts w:ascii="Times New Roman" w:eastAsia="Times New Roman" w:hAnsi="Times New Roman" w:cs="Times New Roman"/>
          <w:sz w:val="24"/>
          <w:szCs w:val="24"/>
          <w:lang w:val="es-EC" w:eastAsia="es-EC"/>
        </w:rPr>
        <w:t xml:space="preserve">sos de los ahorradores hacia los </w:t>
      </w:r>
      <w:r w:rsidR="00CB0A3B" w:rsidRPr="00CB0A3B">
        <w:rPr>
          <w:rFonts w:ascii="Times New Roman" w:eastAsia="Times New Roman" w:hAnsi="Times New Roman" w:cs="Times New Roman"/>
          <w:sz w:val="24"/>
          <w:szCs w:val="24"/>
          <w:lang w:val="es-EC" w:eastAsia="es-EC"/>
        </w:rPr>
        <w:t>individu</w:t>
      </w:r>
      <w:r w:rsidR="00CB0A3B">
        <w:rPr>
          <w:rFonts w:ascii="Times New Roman" w:eastAsia="Times New Roman" w:hAnsi="Times New Roman" w:cs="Times New Roman"/>
          <w:sz w:val="24"/>
          <w:szCs w:val="24"/>
          <w:lang w:val="es-EC" w:eastAsia="es-EC"/>
        </w:rPr>
        <w:t>os y organizaciones que solicit</w:t>
      </w:r>
      <w:r w:rsidR="00CB0A3B" w:rsidRPr="00CB0A3B">
        <w:rPr>
          <w:rFonts w:ascii="Times New Roman" w:eastAsia="Times New Roman" w:hAnsi="Times New Roman" w:cs="Times New Roman"/>
          <w:sz w:val="24"/>
          <w:szCs w:val="24"/>
          <w:lang w:val="es-EC" w:eastAsia="es-EC"/>
        </w:rPr>
        <w:t>an recursos para inversión o consumo.</w:t>
      </w:r>
      <w:r w:rsidR="00CB0A3B">
        <w:rPr>
          <w:rFonts w:ascii="Times New Roman" w:eastAsia="Times New Roman" w:hAnsi="Times New Roman" w:cs="Times New Roman"/>
          <w:sz w:val="24"/>
          <w:szCs w:val="24"/>
          <w:lang w:val="es-EC" w:eastAsia="es-EC"/>
        </w:rPr>
        <w:t xml:space="preserve"> </w:t>
      </w:r>
      <w:r w:rsidR="001922BC" w:rsidRPr="00CB0A3B">
        <w:rPr>
          <w:rFonts w:ascii="Times New Roman" w:eastAsia="Times New Roman" w:hAnsi="Times New Roman" w:cs="Times New Roman"/>
          <w:sz w:val="24"/>
          <w:szCs w:val="24"/>
          <w:lang w:val="es-EC" w:eastAsia="es-EC"/>
        </w:rPr>
        <w:t>Mientras</w:t>
      </w:r>
      <w:r w:rsidR="00CB0A3B" w:rsidRPr="00CB0A3B">
        <w:rPr>
          <w:rFonts w:ascii="Times New Roman" w:eastAsia="Times New Roman" w:hAnsi="Times New Roman" w:cs="Times New Roman"/>
          <w:sz w:val="24"/>
          <w:szCs w:val="24"/>
          <w:lang w:val="es-EC" w:eastAsia="es-EC"/>
        </w:rPr>
        <w:t xml:space="preserve"> más eficiente sea el flujo de recursos, más</w:t>
      </w:r>
      <w:r w:rsidR="00CB0A3B">
        <w:rPr>
          <w:rFonts w:ascii="Times New Roman" w:eastAsia="Times New Roman" w:hAnsi="Times New Roman" w:cs="Times New Roman"/>
          <w:sz w:val="24"/>
          <w:szCs w:val="24"/>
          <w:lang w:val="es-EC" w:eastAsia="es-EC"/>
        </w:rPr>
        <w:t xml:space="preserve"> productiva se</w:t>
      </w:r>
      <w:r w:rsidR="00CB0A3B" w:rsidRPr="00CB0A3B">
        <w:rPr>
          <w:rFonts w:ascii="Times New Roman" w:eastAsia="Times New Roman" w:hAnsi="Times New Roman" w:cs="Times New Roman"/>
          <w:sz w:val="24"/>
          <w:szCs w:val="24"/>
          <w:lang w:val="es-EC" w:eastAsia="es-EC"/>
        </w:rPr>
        <w:t>rá  la economía, tanto en términos de manufactura como de financiamiento.</w:t>
      </w:r>
      <w:r w:rsidR="00137036">
        <w:rPr>
          <w:rFonts w:ascii="Times New Roman" w:eastAsia="Times New Roman" w:hAnsi="Times New Roman" w:cs="Times New Roman"/>
          <w:sz w:val="24"/>
          <w:szCs w:val="24"/>
          <w:lang w:val="es-EC" w:eastAsia="es-EC"/>
        </w:rPr>
        <w:t xml:space="preserve"> </w:t>
      </w:r>
      <w:sdt>
        <w:sdtPr>
          <w:rPr>
            <w:rFonts w:ascii="Times New Roman" w:eastAsia="Times New Roman" w:hAnsi="Times New Roman" w:cs="Times New Roman"/>
            <w:sz w:val="24"/>
            <w:szCs w:val="24"/>
            <w:lang w:val="es-EC" w:eastAsia="es-EC"/>
          </w:rPr>
          <w:id w:val="-174811693"/>
          <w:citation/>
        </w:sdtPr>
        <w:sdtContent>
          <w:r w:rsidR="00137036">
            <w:rPr>
              <w:rFonts w:ascii="Times New Roman" w:eastAsia="Times New Roman" w:hAnsi="Times New Roman" w:cs="Times New Roman"/>
              <w:sz w:val="24"/>
              <w:szCs w:val="24"/>
              <w:lang w:val="es-EC" w:eastAsia="es-EC"/>
            </w:rPr>
            <w:fldChar w:fldCharType="begin"/>
          </w:r>
          <w:r w:rsidR="00137036">
            <w:rPr>
              <w:rFonts w:ascii="Times New Roman" w:eastAsia="Times New Roman" w:hAnsi="Times New Roman" w:cs="Times New Roman"/>
              <w:sz w:val="24"/>
              <w:szCs w:val="24"/>
              <w:lang w:val="es-EC" w:eastAsia="es-EC"/>
            </w:rPr>
            <w:instrText xml:space="preserve"> CITATION Van09 \l 12298 </w:instrText>
          </w:r>
          <w:r w:rsidR="00137036">
            <w:rPr>
              <w:rFonts w:ascii="Times New Roman" w:eastAsia="Times New Roman" w:hAnsi="Times New Roman" w:cs="Times New Roman"/>
              <w:sz w:val="24"/>
              <w:szCs w:val="24"/>
              <w:lang w:val="es-EC" w:eastAsia="es-EC"/>
            </w:rPr>
            <w:fldChar w:fldCharType="separate"/>
          </w:r>
          <w:r w:rsidR="00137036" w:rsidRPr="00137036">
            <w:rPr>
              <w:rFonts w:ascii="Times New Roman" w:eastAsia="Times New Roman" w:hAnsi="Times New Roman" w:cs="Times New Roman"/>
              <w:noProof/>
              <w:sz w:val="24"/>
              <w:szCs w:val="24"/>
              <w:lang w:val="es-EC" w:eastAsia="es-EC"/>
            </w:rPr>
            <w:t>(Horne, 2009)</w:t>
          </w:r>
          <w:r w:rsidR="00137036">
            <w:rPr>
              <w:rFonts w:ascii="Times New Roman" w:eastAsia="Times New Roman" w:hAnsi="Times New Roman" w:cs="Times New Roman"/>
              <w:sz w:val="24"/>
              <w:szCs w:val="24"/>
              <w:lang w:val="es-EC" w:eastAsia="es-EC"/>
            </w:rPr>
            <w:fldChar w:fldCharType="end"/>
          </w:r>
        </w:sdtContent>
      </w:sdt>
    </w:p>
    <w:p w:rsidR="00A13352" w:rsidRPr="004F6216" w:rsidRDefault="00A13352"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p>
    <w:p w:rsidR="00A13352" w:rsidRDefault="00A13352" w:rsidP="004F6216">
      <w:pPr>
        <w:spacing w:before="100" w:beforeAutospacing="1" w:after="100" w:afterAutospacing="1" w:line="480" w:lineRule="auto"/>
        <w:jc w:val="both"/>
        <w:rPr>
          <w:rFonts w:ascii="Times New Roman" w:eastAsia="Times New Roman" w:hAnsi="Times New Roman" w:cs="Times New Roman"/>
          <w:b/>
          <w:sz w:val="28"/>
          <w:szCs w:val="24"/>
          <w:lang w:val="es-EC" w:eastAsia="es-EC"/>
        </w:rPr>
      </w:pPr>
    </w:p>
    <w:p w:rsidR="004F6216" w:rsidRDefault="00CB0A3B" w:rsidP="004F6216">
      <w:pPr>
        <w:spacing w:before="100" w:beforeAutospacing="1" w:after="100" w:afterAutospacing="1" w:line="480" w:lineRule="auto"/>
        <w:jc w:val="both"/>
        <w:rPr>
          <w:rFonts w:ascii="Times New Roman" w:eastAsia="Times New Roman" w:hAnsi="Times New Roman" w:cs="Times New Roman"/>
          <w:b/>
          <w:sz w:val="28"/>
          <w:szCs w:val="24"/>
          <w:lang w:val="es-EC" w:eastAsia="es-EC"/>
        </w:rPr>
      </w:pPr>
      <w:r w:rsidRPr="00CB0A3B">
        <w:rPr>
          <w:rFonts w:ascii="Times New Roman" w:eastAsia="Times New Roman" w:hAnsi="Times New Roman" w:cs="Times New Roman"/>
          <w:b/>
          <w:sz w:val="28"/>
          <w:szCs w:val="24"/>
          <w:lang w:val="es-EC" w:eastAsia="es-EC"/>
        </w:rPr>
        <w:t>Finalidad de los mercados financ</w:t>
      </w:r>
      <w:r w:rsidR="001922BC">
        <w:rPr>
          <w:rFonts w:ascii="Times New Roman" w:eastAsia="Times New Roman" w:hAnsi="Times New Roman" w:cs="Times New Roman"/>
          <w:b/>
          <w:sz w:val="28"/>
          <w:szCs w:val="24"/>
          <w:lang w:val="es-EC" w:eastAsia="es-EC"/>
        </w:rPr>
        <w:t>i</w:t>
      </w:r>
      <w:r w:rsidRPr="00CB0A3B">
        <w:rPr>
          <w:rFonts w:ascii="Times New Roman" w:eastAsia="Times New Roman" w:hAnsi="Times New Roman" w:cs="Times New Roman"/>
          <w:b/>
          <w:sz w:val="28"/>
          <w:szCs w:val="24"/>
          <w:lang w:val="es-EC" w:eastAsia="es-EC"/>
        </w:rPr>
        <w:t>eros</w:t>
      </w:r>
    </w:p>
    <w:p w:rsidR="00A13352" w:rsidRPr="00A13352" w:rsidRDefault="001922BC" w:rsidP="00A13352">
      <w:pPr>
        <w:spacing w:before="100" w:beforeAutospacing="1" w:after="100" w:afterAutospacing="1" w:line="480" w:lineRule="auto"/>
        <w:jc w:val="both"/>
        <w:rPr>
          <w:rFonts w:ascii="Times New Roman" w:eastAsia="Times New Roman" w:hAnsi="Times New Roman" w:cs="Times New Roman"/>
          <w:b/>
          <w:sz w:val="32"/>
          <w:szCs w:val="24"/>
          <w:lang w:val="es-EC" w:eastAsia="es-EC"/>
        </w:rPr>
      </w:pPr>
      <w:r w:rsidRPr="004F6216">
        <w:rPr>
          <w:rFonts w:ascii="Times New Roman" w:hAnsi="Times New Roman" w:cs="Times New Roman"/>
          <w:sz w:val="24"/>
          <w:lang w:val="es-EC"/>
        </w:rPr>
        <w:t xml:space="preserve">La finalidad principal del mercado financiero es determinar el precio justo del activo financiero, ello dependerá de las características del mercado financiero, otra </w:t>
      </w:r>
      <w:r w:rsidR="00B46DDE" w:rsidRPr="004F6216">
        <w:rPr>
          <w:rFonts w:ascii="Times New Roman" w:hAnsi="Times New Roman" w:cs="Times New Roman"/>
          <w:sz w:val="24"/>
          <w:lang w:val="es-EC"/>
        </w:rPr>
        <w:t>finalidad del mercado financiero es poner en contacto oferentes y demandantes de fondos, y determinar los precios justos de los diferentes activos financieros.</w:t>
      </w:r>
      <w:sdt>
        <w:sdtPr>
          <w:rPr>
            <w:rFonts w:ascii="Times New Roman" w:hAnsi="Times New Roman" w:cs="Times New Roman"/>
            <w:sz w:val="24"/>
            <w:lang w:val="es-EC"/>
          </w:rPr>
          <w:id w:val="1832259987"/>
          <w:citation/>
        </w:sdtPr>
        <w:sdtContent>
          <w:r w:rsidR="00137036">
            <w:rPr>
              <w:rFonts w:ascii="Times New Roman" w:hAnsi="Times New Roman" w:cs="Times New Roman"/>
              <w:sz w:val="24"/>
              <w:lang w:val="es-EC"/>
            </w:rPr>
            <w:fldChar w:fldCharType="begin"/>
          </w:r>
          <w:r w:rsidR="00137036">
            <w:rPr>
              <w:rFonts w:ascii="Times New Roman" w:hAnsi="Times New Roman" w:cs="Times New Roman"/>
              <w:sz w:val="24"/>
              <w:lang w:val="es-EC"/>
            </w:rPr>
            <w:instrText xml:space="preserve"> CITATION The08 \l 12298 </w:instrText>
          </w:r>
          <w:r w:rsidR="00137036">
            <w:rPr>
              <w:rFonts w:ascii="Times New Roman" w:hAnsi="Times New Roman" w:cs="Times New Roman"/>
              <w:sz w:val="24"/>
              <w:lang w:val="es-EC"/>
            </w:rPr>
            <w:fldChar w:fldCharType="separate"/>
          </w:r>
          <w:r w:rsidR="00137036">
            <w:rPr>
              <w:rFonts w:ascii="Times New Roman" w:hAnsi="Times New Roman" w:cs="Times New Roman"/>
              <w:noProof/>
              <w:sz w:val="24"/>
              <w:lang w:val="es-EC"/>
            </w:rPr>
            <w:t xml:space="preserve"> </w:t>
          </w:r>
          <w:r w:rsidR="00137036" w:rsidRPr="00137036">
            <w:rPr>
              <w:rFonts w:ascii="Times New Roman" w:hAnsi="Times New Roman" w:cs="Times New Roman"/>
              <w:noProof/>
              <w:sz w:val="24"/>
              <w:lang w:val="es-EC"/>
            </w:rPr>
            <w:t>(Chicago, 2008)</w:t>
          </w:r>
          <w:r w:rsidR="00137036">
            <w:rPr>
              <w:rFonts w:ascii="Times New Roman" w:hAnsi="Times New Roman" w:cs="Times New Roman"/>
              <w:sz w:val="24"/>
              <w:lang w:val="es-EC"/>
            </w:rPr>
            <w:fldChar w:fldCharType="end"/>
          </w:r>
        </w:sdtContent>
      </w:sdt>
    </w:p>
    <w:p w:rsidR="001922BC" w:rsidRPr="001922BC" w:rsidRDefault="001922BC" w:rsidP="004F6216">
      <w:pPr>
        <w:spacing w:before="100" w:beforeAutospacing="1" w:after="100" w:afterAutospacing="1" w:line="480" w:lineRule="auto"/>
        <w:outlineLvl w:val="1"/>
        <w:rPr>
          <w:rFonts w:ascii="Times New Roman" w:eastAsia="Times New Roman" w:hAnsi="Times New Roman" w:cs="Times New Roman"/>
          <w:b/>
          <w:bCs/>
          <w:sz w:val="28"/>
          <w:szCs w:val="36"/>
          <w:lang w:val="es-EC" w:eastAsia="es-EC"/>
        </w:rPr>
      </w:pPr>
      <w:r w:rsidRPr="001922BC">
        <w:rPr>
          <w:rFonts w:ascii="Times New Roman" w:eastAsia="Times New Roman" w:hAnsi="Times New Roman" w:cs="Times New Roman"/>
          <w:b/>
          <w:bCs/>
          <w:sz w:val="28"/>
          <w:szCs w:val="36"/>
          <w:lang w:val="es-EC" w:eastAsia="es-EC"/>
        </w:rPr>
        <w:lastRenderedPageBreak/>
        <w:t>Tipos de mercados financieros</w:t>
      </w:r>
    </w:p>
    <w:p w:rsidR="001922BC" w:rsidRPr="001922BC" w:rsidRDefault="001922BC"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sz w:val="24"/>
          <w:szCs w:val="24"/>
          <w:lang w:val="es-EC" w:eastAsia="es-EC"/>
        </w:rPr>
        <w:t>Los mercados financieros pueden ser divididos en diferentes subtipos:</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1922BC">
        <w:rPr>
          <w:rFonts w:ascii="Times New Roman" w:eastAsia="Times New Roman" w:hAnsi="Times New Roman" w:cs="Times New Roman"/>
          <w:b/>
          <w:bCs/>
          <w:color w:val="0070C0"/>
          <w:sz w:val="28"/>
          <w:szCs w:val="24"/>
          <w:lang w:val="es-EC" w:eastAsia="es-EC"/>
        </w:rPr>
        <w:t>Por los activos transmitidos</w:t>
      </w:r>
    </w:p>
    <w:p w:rsidR="001922BC" w:rsidRPr="001922BC" w:rsidRDefault="000409D5" w:rsidP="004F6216">
      <w:pPr>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0" w:tooltip="Mercado monetario" w:history="1">
        <w:r w:rsidR="001922BC" w:rsidRPr="001922BC">
          <w:rPr>
            <w:rFonts w:ascii="Times New Roman" w:eastAsia="Times New Roman" w:hAnsi="Times New Roman" w:cs="Times New Roman"/>
            <w:b/>
            <w:iCs/>
            <w:color w:val="7030A0"/>
            <w:sz w:val="24"/>
            <w:szCs w:val="24"/>
            <w:lang w:val="es-EC" w:eastAsia="es-EC"/>
          </w:rPr>
          <w:t>Mercado monetario</w:t>
        </w:r>
      </w:hyperlink>
      <w:r w:rsidR="001922BC" w:rsidRPr="001922BC">
        <w:rPr>
          <w:rFonts w:ascii="Times New Roman" w:eastAsia="Times New Roman" w:hAnsi="Times New Roman" w:cs="Times New Roman"/>
          <w:b/>
          <w:color w:val="7030A0"/>
          <w:sz w:val="24"/>
          <w:szCs w:val="24"/>
          <w:lang w:val="es-EC" w:eastAsia="es-EC"/>
        </w:rPr>
        <w:t xml:space="preserve">: </w:t>
      </w:r>
      <w:r w:rsidR="001922BC" w:rsidRPr="001922BC">
        <w:rPr>
          <w:rFonts w:ascii="Times New Roman" w:eastAsia="Times New Roman" w:hAnsi="Times New Roman" w:cs="Times New Roman"/>
          <w:sz w:val="24"/>
          <w:szCs w:val="24"/>
          <w:lang w:val="es-EC" w:eastAsia="es-EC"/>
        </w:rPr>
        <w:t>Se negocia con dinero o con activos financieros con vencimiento a corto plazo y con elevada liquidez, generalmente activos con plazo inferior a un año.</w:t>
      </w:r>
    </w:p>
    <w:p w:rsidR="001922BC" w:rsidRPr="001922BC" w:rsidRDefault="000409D5" w:rsidP="004F6216">
      <w:pPr>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1" w:tooltip="Mercado de capitales" w:history="1">
        <w:r w:rsidR="001922BC" w:rsidRPr="001922BC">
          <w:rPr>
            <w:rFonts w:ascii="Times New Roman" w:eastAsia="Times New Roman" w:hAnsi="Times New Roman" w:cs="Times New Roman"/>
            <w:b/>
            <w:iCs/>
            <w:color w:val="7030A0"/>
            <w:sz w:val="24"/>
            <w:szCs w:val="24"/>
            <w:lang w:val="es-EC" w:eastAsia="es-EC"/>
          </w:rPr>
          <w:t>Mercado de capitales</w:t>
        </w:r>
      </w:hyperlink>
      <w:r w:rsidR="001922BC" w:rsidRPr="001922BC">
        <w:rPr>
          <w:rFonts w:ascii="Times New Roman" w:eastAsia="Times New Roman" w:hAnsi="Times New Roman" w:cs="Times New Roman"/>
          <w:b/>
          <w:color w:val="7030A0"/>
          <w:sz w:val="24"/>
          <w:szCs w:val="24"/>
          <w:lang w:val="es-EC" w:eastAsia="es-EC"/>
        </w:rPr>
        <w:t>:</w:t>
      </w:r>
      <w:r w:rsidR="001922BC" w:rsidRPr="001922BC">
        <w:rPr>
          <w:rFonts w:ascii="Times New Roman" w:eastAsia="Times New Roman" w:hAnsi="Times New Roman" w:cs="Times New Roman"/>
          <w:sz w:val="24"/>
          <w:szCs w:val="24"/>
          <w:lang w:val="es-EC" w:eastAsia="es-EC"/>
        </w:rPr>
        <w:t xml:space="preserve"> Se negocian activos financieros con vencimiento a medio y largo plazo, básicos para la realización de ciertos procesos de inversión. </w:t>
      </w:r>
    </w:p>
    <w:p w:rsidR="001922BC" w:rsidRPr="001922BC" w:rsidRDefault="000409D5" w:rsidP="004F6216">
      <w:pPr>
        <w:pStyle w:val="Prrafodelista"/>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2" w:tooltip="Mercado bursátil" w:history="1">
        <w:r w:rsidR="001922BC" w:rsidRPr="001922BC">
          <w:rPr>
            <w:rFonts w:ascii="Times New Roman" w:eastAsia="Times New Roman" w:hAnsi="Times New Roman" w:cs="Times New Roman"/>
            <w:b/>
            <w:color w:val="7030A0"/>
            <w:sz w:val="24"/>
            <w:szCs w:val="24"/>
            <w:lang w:val="es-EC" w:eastAsia="es-EC"/>
          </w:rPr>
          <w:t>Mercados bursátiles</w:t>
        </w:r>
      </w:hyperlink>
      <w:r w:rsidR="001922BC">
        <w:rPr>
          <w:rFonts w:ascii="Times New Roman" w:eastAsia="Times New Roman" w:hAnsi="Times New Roman" w:cs="Times New Roman"/>
          <w:sz w:val="24"/>
          <w:szCs w:val="24"/>
          <w:lang w:val="es-EC" w:eastAsia="es-EC"/>
        </w:rPr>
        <w:t>:</w:t>
      </w:r>
      <w:r w:rsidR="001922BC" w:rsidRPr="001922BC">
        <w:rPr>
          <w:rFonts w:ascii="Times New Roman" w:eastAsia="Times New Roman" w:hAnsi="Times New Roman" w:cs="Times New Roman"/>
          <w:sz w:val="24"/>
          <w:szCs w:val="24"/>
          <w:lang w:val="es-EC" w:eastAsia="es-EC"/>
        </w:rPr>
        <w:t xml:space="preserve"> que proveen financiamiento por medio de la emisión de </w:t>
      </w:r>
      <w:hyperlink r:id="rId13" w:tooltip="Acción (finanzas)" w:history="1">
        <w:r w:rsidR="001922BC" w:rsidRPr="001922BC">
          <w:rPr>
            <w:rFonts w:ascii="Times New Roman" w:eastAsia="Times New Roman" w:hAnsi="Times New Roman" w:cs="Times New Roman"/>
            <w:sz w:val="24"/>
            <w:szCs w:val="24"/>
            <w:lang w:val="es-EC" w:eastAsia="es-EC"/>
          </w:rPr>
          <w:t>acciones</w:t>
        </w:r>
      </w:hyperlink>
      <w:r w:rsidR="001922BC" w:rsidRPr="001922BC">
        <w:rPr>
          <w:rFonts w:ascii="Times New Roman" w:eastAsia="Times New Roman" w:hAnsi="Times New Roman" w:cs="Times New Roman"/>
          <w:sz w:val="24"/>
          <w:szCs w:val="24"/>
          <w:lang w:val="es-EC" w:eastAsia="es-EC"/>
        </w:rPr>
        <w:t xml:space="preserve"> y permiten el subsecuente intercambio de estas.</w:t>
      </w:r>
    </w:p>
    <w:p w:rsidR="001922BC" w:rsidRPr="001922BC" w:rsidRDefault="000409D5" w:rsidP="004F6216">
      <w:pPr>
        <w:pStyle w:val="Prrafodelista"/>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4" w:tooltip="Mercado de bonos" w:history="1">
        <w:r w:rsidR="001922BC" w:rsidRPr="001922BC">
          <w:rPr>
            <w:rFonts w:ascii="Times New Roman" w:eastAsia="Times New Roman" w:hAnsi="Times New Roman" w:cs="Times New Roman"/>
            <w:b/>
            <w:color w:val="7030A0"/>
            <w:sz w:val="24"/>
            <w:szCs w:val="24"/>
            <w:lang w:val="es-EC" w:eastAsia="es-EC"/>
          </w:rPr>
          <w:t>Mercados de bonos</w:t>
        </w:r>
      </w:hyperlink>
      <w:r w:rsidR="001922BC">
        <w:rPr>
          <w:rFonts w:ascii="Times New Roman" w:eastAsia="Times New Roman" w:hAnsi="Times New Roman" w:cs="Times New Roman"/>
          <w:b/>
          <w:color w:val="7030A0"/>
          <w:sz w:val="24"/>
          <w:szCs w:val="24"/>
          <w:lang w:val="es-EC" w:eastAsia="es-EC"/>
        </w:rPr>
        <w:t>:</w:t>
      </w:r>
      <w:r w:rsidR="001922BC" w:rsidRPr="001922BC">
        <w:rPr>
          <w:rFonts w:ascii="Times New Roman" w:eastAsia="Times New Roman" w:hAnsi="Times New Roman" w:cs="Times New Roman"/>
          <w:sz w:val="24"/>
          <w:szCs w:val="24"/>
          <w:lang w:val="es-EC" w:eastAsia="es-EC"/>
        </w:rPr>
        <w:t xml:space="preserve"> que provee financiamiento por medio de la emisión de </w:t>
      </w:r>
      <w:hyperlink r:id="rId15" w:tooltip="Bono (finanzas)" w:history="1">
        <w:r w:rsidR="001922BC" w:rsidRPr="001922BC">
          <w:rPr>
            <w:rFonts w:ascii="Times New Roman" w:eastAsia="Times New Roman" w:hAnsi="Times New Roman" w:cs="Times New Roman"/>
            <w:sz w:val="24"/>
            <w:szCs w:val="24"/>
            <w:lang w:val="es-EC" w:eastAsia="es-EC"/>
          </w:rPr>
          <w:t>bonos</w:t>
        </w:r>
      </w:hyperlink>
      <w:r w:rsidR="001922BC" w:rsidRPr="001922BC">
        <w:rPr>
          <w:rFonts w:ascii="Times New Roman" w:eastAsia="Times New Roman" w:hAnsi="Times New Roman" w:cs="Times New Roman"/>
          <w:sz w:val="24"/>
          <w:szCs w:val="24"/>
          <w:lang w:val="es-EC" w:eastAsia="es-EC"/>
        </w:rPr>
        <w:t xml:space="preserve"> y permiten el subsecuente intercambio de </w:t>
      </w:r>
      <w:r w:rsidR="001922BC">
        <w:rPr>
          <w:rFonts w:ascii="Times New Roman" w:eastAsia="Times New Roman" w:hAnsi="Times New Roman" w:cs="Times New Roman"/>
          <w:sz w:val="24"/>
          <w:szCs w:val="24"/>
          <w:lang w:val="es-EC" w:eastAsia="es-EC"/>
        </w:rPr>
        <w:t>estos. E</w:t>
      </w:r>
      <w:r w:rsidR="001922BC" w:rsidRPr="001922BC">
        <w:rPr>
          <w:rFonts w:ascii="Times New Roman" w:eastAsia="Times New Roman" w:hAnsi="Times New Roman" w:cs="Times New Roman"/>
          <w:sz w:val="24"/>
          <w:szCs w:val="24"/>
          <w:lang w:val="es-EC" w:eastAsia="es-EC"/>
        </w:rPr>
        <w:t>l mercadeo financiero es una vía</w:t>
      </w:r>
      <w:r w:rsidR="001922BC">
        <w:rPr>
          <w:rFonts w:ascii="Times New Roman" w:eastAsia="Times New Roman" w:hAnsi="Times New Roman" w:cs="Times New Roman"/>
          <w:sz w:val="24"/>
          <w:szCs w:val="24"/>
          <w:lang w:val="es-EC" w:eastAsia="es-EC"/>
        </w:rPr>
        <w:t xml:space="preserve"> por la cual se establecen d</w:t>
      </w:r>
      <w:r w:rsidR="001922BC" w:rsidRPr="001922BC">
        <w:rPr>
          <w:rFonts w:ascii="Times New Roman" w:eastAsia="Times New Roman" w:hAnsi="Times New Roman" w:cs="Times New Roman"/>
          <w:sz w:val="24"/>
          <w:szCs w:val="24"/>
          <w:lang w:val="es-EC" w:eastAsia="es-EC"/>
        </w:rPr>
        <w:t>iversidades de géneros económicos.</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1922BC">
        <w:rPr>
          <w:rFonts w:ascii="Times New Roman" w:eastAsia="Times New Roman" w:hAnsi="Times New Roman" w:cs="Times New Roman"/>
          <w:b/>
          <w:bCs/>
          <w:color w:val="0070C0"/>
          <w:sz w:val="28"/>
          <w:szCs w:val="24"/>
          <w:lang w:val="es-EC" w:eastAsia="es-EC"/>
        </w:rPr>
        <w:t>En función de su estructura</w:t>
      </w:r>
    </w:p>
    <w:p w:rsidR="001922BC" w:rsidRPr="001922BC" w:rsidRDefault="000409D5" w:rsidP="004F6216">
      <w:pPr>
        <w:numPr>
          <w:ilvl w:val="0"/>
          <w:numId w:val="5"/>
        </w:numPr>
        <w:spacing w:before="100" w:beforeAutospacing="1" w:after="100" w:afterAutospacing="1" w:line="480" w:lineRule="auto"/>
        <w:jc w:val="both"/>
        <w:rPr>
          <w:rFonts w:ascii="Times New Roman" w:eastAsia="Times New Roman" w:hAnsi="Times New Roman" w:cs="Times New Roman"/>
          <w:b/>
          <w:color w:val="7030A0"/>
          <w:sz w:val="24"/>
          <w:szCs w:val="24"/>
          <w:lang w:val="es-EC" w:eastAsia="es-EC"/>
        </w:rPr>
      </w:pPr>
      <w:hyperlink r:id="rId16" w:tooltip="Mercado organizado" w:history="1">
        <w:r w:rsidR="001922BC" w:rsidRPr="001922BC">
          <w:rPr>
            <w:rFonts w:ascii="Times New Roman" w:eastAsia="Times New Roman" w:hAnsi="Times New Roman" w:cs="Times New Roman"/>
            <w:b/>
            <w:color w:val="7030A0"/>
            <w:sz w:val="24"/>
            <w:szCs w:val="24"/>
            <w:lang w:val="es-EC" w:eastAsia="es-EC"/>
          </w:rPr>
          <w:t>Mercados organizados</w:t>
        </w:r>
      </w:hyperlink>
      <w:r w:rsidR="001922BC" w:rsidRPr="001922BC">
        <w:rPr>
          <w:rFonts w:ascii="Times New Roman" w:eastAsia="Times New Roman" w:hAnsi="Times New Roman" w:cs="Times New Roman"/>
          <w:b/>
          <w:color w:val="7030A0"/>
          <w:sz w:val="24"/>
          <w:szCs w:val="24"/>
          <w:lang w:val="es-EC" w:eastAsia="es-EC"/>
        </w:rPr>
        <w:t>.</w:t>
      </w:r>
    </w:p>
    <w:p w:rsidR="001922BC" w:rsidRPr="001922BC" w:rsidRDefault="001922BC" w:rsidP="004F6216">
      <w:pPr>
        <w:numPr>
          <w:ilvl w:val="0"/>
          <w:numId w:val="5"/>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b/>
          <w:color w:val="7030A0"/>
          <w:sz w:val="24"/>
          <w:szCs w:val="24"/>
          <w:lang w:val="es-EC" w:eastAsia="es-EC"/>
        </w:rPr>
        <w:t>Mercados no-organizados denominados en inglés</w:t>
      </w:r>
      <w:r w:rsidRPr="001922BC">
        <w:rPr>
          <w:rFonts w:ascii="Times New Roman" w:eastAsia="Times New Roman" w:hAnsi="Times New Roman" w:cs="Times New Roman"/>
          <w:sz w:val="24"/>
          <w:szCs w:val="24"/>
          <w:lang w:val="es-EC" w:eastAsia="es-EC"/>
        </w:rPr>
        <w:t xml:space="preserve"> ("</w:t>
      </w:r>
      <w:proofErr w:type="spellStart"/>
      <w:r w:rsidRPr="001922BC">
        <w:rPr>
          <w:rFonts w:ascii="Times New Roman" w:eastAsia="Times New Roman" w:hAnsi="Times New Roman" w:cs="Times New Roman"/>
          <w:sz w:val="24"/>
          <w:szCs w:val="24"/>
          <w:lang w:val="es-EC" w:eastAsia="es-EC"/>
        </w:rPr>
        <w:fldChar w:fldCharType="begin"/>
      </w:r>
      <w:r w:rsidRPr="001922BC">
        <w:rPr>
          <w:rFonts w:ascii="Times New Roman" w:eastAsia="Times New Roman" w:hAnsi="Times New Roman" w:cs="Times New Roman"/>
          <w:sz w:val="24"/>
          <w:szCs w:val="24"/>
          <w:lang w:val="es-EC" w:eastAsia="es-EC"/>
        </w:rPr>
        <w:instrText xml:space="preserve"> HYPERLINK "http://es.wikipedia.org/wiki/Over_The_Counter" \o "Over The Counter" </w:instrText>
      </w:r>
      <w:r w:rsidRPr="001922BC">
        <w:rPr>
          <w:rFonts w:ascii="Times New Roman" w:eastAsia="Times New Roman" w:hAnsi="Times New Roman" w:cs="Times New Roman"/>
          <w:sz w:val="24"/>
          <w:szCs w:val="24"/>
          <w:lang w:val="es-EC" w:eastAsia="es-EC"/>
        </w:rPr>
        <w:fldChar w:fldCharType="separate"/>
      </w:r>
      <w:r w:rsidRPr="001922BC">
        <w:rPr>
          <w:rFonts w:ascii="Times New Roman" w:eastAsia="Times New Roman" w:hAnsi="Times New Roman" w:cs="Times New Roman"/>
          <w:sz w:val="24"/>
          <w:szCs w:val="24"/>
          <w:lang w:val="es-EC" w:eastAsia="es-EC"/>
        </w:rPr>
        <w:t>Over</w:t>
      </w:r>
      <w:proofErr w:type="spellEnd"/>
      <w:r w:rsidRPr="001922BC">
        <w:rPr>
          <w:rFonts w:ascii="Times New Roman" w:eastAsia="Times New Roman" w:hAnsi="Times New Roman" w:cs="Times New Roman"/>
          <w:sz w:val="24"/>
          <w:szCs w:val="24"/>
          <w:lang w:val="es-EC" w:eastAsia="es-EC"/>
        </w:rPr>
        <w:t xml:space="preserve"> </w:t>
      </w:r>
      <w:proofErr w:type="spellStart"/>
      <w:r w:rsidRPr="001922BC">
        <w:rPr>
          <w:rFonts w:ascii="Times New Roman" w:eastAsia="Times New Roman" w:hAnsi="Times New Roman" w:cs="Times New Roman"/>
          <w:sz w:val="24"/>
          <w:szCs w:val="24"/>
          <w:lang w:val="es-EC" w:eastAsia="es-EC"/>
        </w:rPr>
        <w:t>The</w:t>
      </w:r>
      <w:proofErr w:type="spellEnd"/>
      <w:r w:rsidRPr="001922BC">
        <w:rPr>
          <w:rFonts w:ascii="Times New Roman" w:eastAsia="Times New Roman" w:hAnsi="Times New Roman" w:cs="Times New Roman"/>
          <w:sz w:val="24"/>
          <w:szCs w:val="24"/>
          <w:lang w:val="es-EC" w:eastAsia="es-EC"/>
        </w:rPr>
        <w:t xml:space="preserve"> </w:t>
      </w:r>
      <w:proofErr w:type="spellStart"/>
      <w:r w:rsidRPr="001922BC">
        <w:rPr>
          <w:rFonts w:ascii="Times New Roman" w:eastAsia="Times New Roman" w:hAnsi="Times New Roman" w:cs="Times New Roman"/>
          <w:sz w:val="24"/>
          <w:szCs w:val="24"/>
          <w:lang w:val="es-EC" w:eastAsia="es-EC"/>
        </w:rPr>
        <w:t>Counter</w:t>
      </w:r>
      <w:proofErr w:type="spellEnd"/>
      <w:r w:rsidRPr="001922BC">
        <w:rPr>
          <w:rFonts w:ascii="Times New Roman" w:eastAsia="Times New Roman" w:hAnsi="Times New Roman" w:cs="Times New Roman"/>
          <w:sz w:val="24"/>
          <w:szCs w:val="24"/>
          <w:lang w:val="es-EC" w:eastAsia="es-EC"/>
        </w:rPr>
        <w:fldChar w:fldCharType="end"/>
      </w:r>
      <w:r w:rsidRPr="001922BC">
        <w:rPr>
          <w:rFonts w:ascii="Times New Roman" w:eastAsia="Times New Roman" w:hAnsi="Times New Roman" w:cs="Times New Roman"/>
          <w:sz w:val="24"/>
          <w:szCs w:val="24"/>
          <w:lang w:val="es-EC" w:eastAsia="es-EC"/>
        </w:rPr>
        <w:t>").</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1922BC">
        <w:rPr>
          <w:rFonts w:ascii="Times New Roman" w:eastAsia="Times New Roman" w:hAnsi="Times New Roman" w:cs="Times New Roman"/>
          <w:b/>
          <w:bCs/>
          <w:color w:val="0070C0"/>
          <w:sz w:val="28"/>
          <w:szCs w:val="24"/>
          <w:lang w:val="es-EC" w:eastAsia="es-EC"/>
        </w:rPr>
        <w:t>Según la fase de negociación de los activos financieros</w:t>
      </w:r>
    </w:p>
    <w:p w:rsidR="001922BC" w:rsidRPr="001922BC" w:rsidRDefault="000409D5" w:rsidP="004F6216">
      <w:pPr>
        <w:numPr>
          <w:ilvl w:val="0"/>
          <w:numId w:val="6"/>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7" w:tooltip="Mercado primario" w:history="1">
        <w:r w:rsidR="001922BC" w:rsidRPr="001922BC">
          <w:rPr>
            <w:rFonts w:ascii="Times New Roman" w:eastAsia="Times New Roman" w:hAnsi="Times New Roman" w:cs="Times New Roman"/>
            <w:b/>
            <w:iCs/>
            <w:color w:val="7030A0"/>
            <w:sz w:val="24"/>
            <w:szCs w:val="24"/>
            <w:lang w:val="es-EC" w:eastAsia="es-EC"/>
          </w:rPr>
          <w:t>Mercado primario</w:t>
        </w:r>
      </w:hyperlink>
      <w:r w:rsidR="001922BC" w:rsidRPr="001922BC">
        <w:rPr>
          <w:rFonts w:ascii="Times New Roman" w:eastAsia="Times New Roman" w:hAnsi="Times New Roman" w:cs="Times New Roman"/>
          <w:b/>
          <w:color w:val="7030A0"/>
          <w:sz w:val="24"/>
          <w:szCs w:val="24"/>
          <w:lang w:val="es-EC" w:eastAsia="es-EC"/>
        </w:rPr>
        <w:t xml:space="preserve">: </w:t>
      </w:r>
      <w:r w:rsidR="001922BC" w:rsidRPr="001922BC">
        <w:rPr>
          <w:rFonts w:ascii="Times New Roman" w:eastAsia="Times New Roman" w:hAnsi="Times New Roman" w:cs="Times New Roman"/>
          <w:sz w:val="24"/>
          <w:szCs w:val="24"/>
          <w:lang w:val="es-EC" w:eastAsia="es-EC"/>
        </w:rPr>
        <w:t xml:space="preserve">Se crean </w:t>
      </w:r>
      <w:hyperlink r:id="rId18" w:tooltip="Activo financiero" w:history="1">
        <w:r w:rsidR="001922BC" w:rsidRPr="001922BC">
          <w:rPr>
            <w:rFonts w:ascii="Times New Roman" w:eastAsia="Times New Roman" w:hAnsi="Times New Roman" w:cs="Times New Roman"/>
            <w:sz w:val="24"/>
            <w:szCs w:val="24"/>
            <w:lang w:val="es-EC" w:eastAsia="es-EC"/>
          </w:rPr>
          <w:t>activos financieros</w:t>
        </w:r>
      </w:hyperlink>
      <w:r w:rsidR="001922BC" w:rsidRPr="001922BC">
        <w:rPr>
          <w:rFonts w:ascii="Times New Roman" w:eastAsia="Times New Roman" w:hAnsi="Times New Roman" w:cs="Times New Roman"/>
          <w:sz w:val="24"/>
          <w:szCs w:val="24"/>
          <w:lang w:val="es-EC" w:eastAsia="es-EC"/>
        </w:rPr>
        <w:t>. En este mercado los activos se transmiten directamente por su emisor</w:t>
      </w:r>
    </w:p>
    <w:p w:rsidR="004F6216" w:rsidRPr="00937E85" w:rsidRDefault="000409D5" w:rsidP="004F6216">
      <w:pPr>
        <w:numPr>
          <w:ilvl w:val="0"/>
          <w:numId w:val="6"/>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9" w:tooltip="Mercado secundario" w:history="1">
        <w:r w:rsidR="001922BC" w:rsidRPr="001922BC">
          <w:rPr>
            <w:rFonts w:ascii="Times New Roman" w:eastAsia="Times New Roman" w:hAnsi="Times New Roman" w:cs="Times New Roman"/>
            <w:b/>
            <w:iCs/>
            <w:color w:val="7030A0"/>
            <w:sz w:val="24"/>
            <w:szCs w:val="24"/>
            <w:lang w:val="es-EC" w:eastAsia="es-EC"/>
          </w:rPr>
          <w:t>Mercado secundario</w:t>
        </w:r>
      </w:hyperlink>
      <w:r w:rsidR="001922BC" w:rsidRPr="001922BC">
        <w:rPr>
          <w:rFonts w:ascii="Times New Roman" w:eastAsia="Times New Roman" w:hAnsi="Times New Roman" w:cs="Times New Roman"/>
          <w:b/>
          <w:color w:val="7030A0"/>
          <w:sz w:val="24"/>
          <w:szCs w:val="24"/>
          <w:lang w:val="es-EC" w:eastAsia="es-EC"/>
        </w:rPr>
        <w:t xml:space="preserve">: </w:t>
      </w:r>
      <w:r w:rsidR="001922BC" w:rsidRPr="001922BC">
        <w:rPr>
          <w:rFonts w:ascii="Times New Roman" w:eastAsia="Times New Roman" w:hAnsi="Times New Roman" w:cs="Times New Roman"/>
          <w:sz w:val="24"/>
          <w:szCs w:val="24"/>
          <w:lang w:val="es-EC" w:eastAsia="es-EC"/>
        </w:rPr>
        <w:t>Sólo se intercambian activos financieros ya existentes, que fueron emitidos en un momento anterior. Este mercado permite a los tenedores de activos financieros vender los instrumentos que ya fueron emitidos en el mercado primario (o bien que ya habían sido transmitidos en el mercado secundario) y que están en su poder, o bien comprar otros activos financieros.</w:t>
      </w:r>
    </w:p>
    <w:p w:rsidR="001922BC" w:rsidRPr="001922BC" w:rsidRDefault="001922BC"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4F6216">
        <w:rPr>
          <w:rFonts w:ascii="Times New Roman" w:eastAsia="Times New Roman" w:hAnsi="Times New Roman" w:cs="Times New Roman"/>
          <w:b/>
          <w:bCs/>
          <w:color w:val="0070C0"/>
          <w:sz w:val="28"/>
          <w:szCs w:val="24"/>
          <w:lang w:val="es-EC" w:eastAsia="es-EC"/>
        </w:rPr>
        <w:t>Según la perspectiva geográfica</w:t>
      </w:r>
    </w:p>
    <w:p w:rsidR="001922BC" w:rsidRPr="001922BC" w:rsidRDefault="001922BC" w:rsidP="004F6216">
      <w:pPr>
        <w:numPr>
          <w:ilvl w:val="0"/>
          <w:numId w:val="7"/>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b/>
          <w:color w:val="7030A0"/>
          <w:sz w:val="24"/>
          <w:szCs w:val="24"/>
          <w:lang w:val="es-EC" w:eastAsia="es-EC"/>
        </w:rPr>
        <w:t>Mercados nacionales</w:t>
      </w:r>
      <w:r w:rsidRPr="001922BC">
        <w:rPr>
          <w:rFonts w:ascii="Times New Roman" w:eastAsia="Times New Roman" w:hAnsi="Times New Roman" w:cs="Times New Roman"/>
          <w:sz w:val="24"/>
          <w:szCs w:val="24"/>
          <w:lang w:val="es-EC" w:eastAsia="es-EC"/>
        </w:rPr>
        <w:t>. La moneda en que están denominados los activos financieros y la residencia de los que intervienen es nacional.</w:t>
      </w:r>
      <w:r w:rsidR="004F6216" w:rsidRPr="001922BC">
        <w:rPr>
          <w:rFonts w:ascii="Times New Roman" w:eastAsia="Times New Roman" w:hAnsi="Times New Roman" w:cs="Times New Roman"/>
          <w:sz w:val="24"/>
          <w:szCs w:val="24"/>
          <w:lang w:val="es-EC" w:eastAsia="es-EC"/>
        </w:rPr>
        <w:t xml:space="preserve"> </w:t>
      </w:r>
    </w:p>
    <w:p w:rsidR="001922BC" w:rsidRPr="001922BC" w:rsidRDefault="001922BC" w:rsidP="004F6216">
      <w:pPr>
        <w:numPr>
          <w:ilvl w:val="0"/>
          <w:numId w:val="7"/>
        </w:numPr>
        <w:spacing w:before="100" w:beforeAutospacing="1" w:after="100" w:afterAutospacing="1" w:line="480" w:lineRule="auto"/>
        <w:jc w:val="both"/>
        <w:rPr>
          <w:rFonts w:ascii="Times New Roman" w:eastAsia="Times New Roman" w:hAnsi="Times New Roman" w:cs="Times New Roman"/>
          <w:b/>
          <w:color w:val="7030A0"/>
          <w:sz w:val="24"/>
          <w:szCs w:val="24"/>
          <w:lang w:val="es-EC" w:eastAsia="es-EC"/>
        </w:rPr>
      </w:pPr>
      <w:r w:rsidRPr="001922BC">
        <w:rPr>
          <w:rFonts w:ascii="Times New Roman" w:eastAsia="Times New Roman" w:hAnsi="Times New Roman" w:cs="Times New Roman"/>
          <w:b/>
          <w:color w:val="7030A0"/>
          <w:sz w:val="24"/>
          <w:szCs w:val="24"/>
          <w:lang w:val="es-EC" w:eastAsia="es-EC"/>
        </w:rPr>
        <w:t>Mercados internacionales</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4F6216">
        <w:rPr>
          <w:rFonts w:ascii="Times New Roman" w:eastAsia="Times New Roman" w:hAnsi="Times New Roman" w:cs="Times New Roman"/>
          <w:b/>
          <w:bCs/>
          <w:color w:val="0070C0"/>
          <w:sz w:val="28"/>
          <w:szCs w:val="24"/>
          <w:lang w:val="es-EC" w:eastAsia="es-EC"/>
        </w:rPr>
        <w:t>Según el tipo de activo negociado</w:t>
      </w:r>
    </w:p>
    <w:p w:rsidR="001922BC" w:rsidRPr="001922BC" w:rsidRDefault="001922BC" w:rsidP="004F6216">
      <w:pPr>
        <w:numPr>
          <w:ilvl w:val="0"/>
          <w:numId w:val="8"/>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b/>
          <w:color w:val="7030A0"/>
          <w:sz w:val="24"/>
          <w:szCs w:val="24"/>
          <w:lang w:val="es-EC" w:eastAsia="es-EC"/>
        </w:rPr>
        <w:t>Mercado tradicional</w:t>
      </w:r>
      <w:r w:rsidRPr="001922BC">
        <w:rPr>
          <w:rFonts w:ascii="Times New Roman" w:eastAsia="Times New Roman" w:hAnsi="Times New Roman" w:cs="Times New Roman"/>
          <w:sz w:val="24"/>
          <w:szCs w:val="24"/>
          <w:lang w:val="es-EC" w:eastAsia="es-EC"/>
        </w:rPr>
        <w:t xml:space="preserve">. En el que se negocian </w:t>
      </w:r>
      <w:hyperlink r:id="rId20" w:tooltip="Activo financiero" w:history="1">
        <w:r w:rsidRPr="001922BC">
          <w:rPr>
            <w:rFonts w:ascii="Times New Roman" w:eastAsia="Times New Roman" w:hAnsi="Times New Roman" w:cs="Times New Roman"/>
            <w:sz w:val="24"/>
            <w:szCs w:val="24"/>
            <w:lang w:val="es-EC" w:eastAsia="es-EC"/>
          </w:rPr>
          <w:t>activos financieros</w:t>
        </w:r>
      </w:hyperlink>
      <w:r w:rsidRPr="001922BC">
        <w:rPr>
          <w:rFonts w:ascii="Times New Roman" w:eastAsia="Times New Roman" w:hAnsi="Times New Roman" w:cs="Times New Roman"/>
          <w:sz w:val="24"/>
          <w:szCs w:val="24"/>
          <w:lang w:val="es-EC" w:eastAsia="es-EC"/>
        </w:rPr>
        <w:t xml:space="preserve"> como los depósitos a la vista, las acciones o los bonos.</w:t>
      </w:r>
    </w:p>
    <w:p w:rsidR="001922BC" w:rsidRPr="004F6216" w:rsidRDefault="001922BC" w:rsidP="004F6216">
      <w:pPr>
        <w:numPr>
          <w:ilvl w:val="0"/>
          <w:numId w:val="8"/>
        </w:numPr>
        <w:spacing w:before="100" w:beforeAutospacing="1" w:after="100" w:afterAutospacing="1" w:line="480" w:lineRule="auto"/>
        <w:jc w:val="both"/>
        <w:rPr>
          <w:lang w:val="es-EC"/>
        </w:rPr>
      </w:pPr>
      <w:r w:rsidRPr="001922BC">
        <w:rPr>
          <w:rFonts w:ascii="Times New Roman" w:eastAsia="Times New Roman" w:hAnsi="Times New Roman" w:cs="Times New Roman"/>
          <w:b/>
          <w:color w:val="7030A0"/>
          <w:sz w:val="24"/>
          <w:szCs w:val="24"/>
          <w:lang w:val="es-EC" w:eastAsia="es-EC"/>
        </w:rPr>
        <w:t>Mercado alternativo</w:t>
      </w:r>
      <w:r w:rsidRPr="001922BC">
        <w:rPr>
          <w:rFonts w:ascii="Times New Roman" w:eastAsia="Times New Roman" w:hAnsi="Times New Roman" w:cs="Times New Roman"/>
          <w:sz w:val="24"/>
          <w:szCs w:val="24"/>
          <w:lang w:val="es-EC" w:eastAsia="es-EC"/>
        </w:rPr>
        <w:t xml:space="preserve">. En el que se negocian </w:t>
      </w:r>
      <w:hyperlink r:id="rId21" w:tooltip="Activo financiero alternativo (aún no redactado)" w:history="1">
        <w:r w:rsidRPr="004F6216">
          <w:rPr>
            <w:rFonts w:ascii="Times New Roman" w:eastAsia="Times New Roman" w:hAnsi="Times New Roman" w:cs="Times New Roman"/>
            <w:sz w:val="24"/>
            <w:szCs w:val="24"/>
            <w:lang w:val="es-EC" w:eastAsia="es-EC"/>
          </w:rPr>
          <w:t>activos financieros alternativos</w:t>
        </w:r>
      </w:hyperlink>
      <w:r w:rsidRPr="001922BC">
        <w:rPr>
          <w:rFonts w:ascii="Times New Roman" w:eastAsia="Times New Roman" w:hAnsi="Times New Roman" w:cs="Times New Roman"/>
          <w:sz w:val="24"/>
          <w:szCs w:val="24"/>
          <w:lang w:val="es-EC" w:eastAsia="es-EC"/>
        </w:rPr>
        <w:t xml:space="preserve"> tales como i</w:t>
      </w:r>
      <w:r w:rsidR="004F6216" w:rsidRPr="004F6216">
        <w:rPr>
          <w:rFonts w:ascii="Times New Roman" w:eastAsia="Times New Roman" w:hAnsi="Times New Roman" w:cs="Times New Roman"/>
          <w:sz w:val="24"/>
          <w:szCs w:val="24"/>
          <w:lang w:val="es-EC" w:eastAsia="es-EC"/>
        </w:rPr>
        <w:t>nversiones en cartera, pagarés,</w:t>
      </w:r>
      <w:r w:rsidRPr="001922BC">
        <w:rPr>
          <w:rFonts w:ascii="Times New Roman" w:eastAsia="Times New Roman" w:hAnsi="Times New Roman" w:cs="Times New Roman"/>
          <w:sz w:val="24"/>
          <w:szCs w:val="24"/>
          <w:lang w:val="es-EC" w:eastAsia="es-EC"/>
        </w:rPr>
        <w:t xml:space="preserve"> prop</w:t>
      </w:r>
      <w:r w:rsidR="004F6216">
        <w:rPr>
          <w:rFonts w:ascii="Times New Roman" w:eastAsia="Times New Roman" w:hAnsi="Times New Roman" w:cs="Times New Roman"/>
          <w:sz w:val="24"/>
          <w:szCs w:val="24"/>
          <w:lang w:val="es-EC" w:eastAsia="es-EC"/>
        </w:rPr>
        <w:t>iedad raíz.</w:t>
      </w:r>
      <w:sdt>
        <w:sdtPr>
          <w:rPr>
            <w:rFonts w:ascii="Times New Roman" w:eastAsia="Times New Roman" w:hAnsi="Times New Roman" w:cs="Times New Roman"/>
            <w:sz w:val="24"/>
            <w:szCs w:val="24"/>
            <w:lang w:val="es-EC" w:eastAsia="es-EC"/>
          </w:rPr>
          <w:id w:val="2093511063"/>
          <w:citation/>
        </w:sdtPr>
        <w:sdtContent>
          <w:r w:rsidR="00137036">
            <w:rPr>
              <w:rFonts w:ascii="Times New Roman" w:eastAsia="Times New Roman" w:hAnsi="Times New Roman" w:cs="Times New Roman"/>
              <w:sz w:val="24"/>
              <w:szCs w:val="24"/>
              <w:lang w:val="es-EC" w:eastAsia="es-EC"/>
            </w:rPr>
            <w:fldChar w:fldCharType="begin"/>
          </w:r>
          <w:r w:rsidR="00137036">
            <w:rPr>
              <w:rFonts w:ascii="Times New Roman" w:eastAsia="Times New Roman" w:hAnsi="Times New Roman" w:cs="Times New Roman"/>
              <w:sz w:val="24"/>
              <w:szCs w:val="24"/>
              <w:lang w:val="es-EC" w:eastAsia="es-EC"/>
            </w:rPr>
            <w:instrText xml:space="preserve"> CITATION Sco091 \l 12298 </w:instrText>
          </w:r>
          <w:r w:rsidR="00137036">
            <w:rPr>
              <w:rFonts w:ascii="Times New Roman" w:eastAsia="Times New Roman" w:hAnsi="Times New Roman" w:cs="Times New Roman"/>
              <w:sz w:val="24"/>
              <w:szCs w:val="24"/>
              <w:lang w:val="es-EC" w:eastAsia="es-EC"/>
            </w:rPr>
            <w:fldChar w:fldCharType="separate"/>
          </w:r>
          <w:r w:rsidR="00137036">
            <w:rPr>
              <w:rFonts w:ascii="Times New Roman" w:eastAsia="Times New Roman" w:hAnsi="Times New Roman" w:cs="Times New Roman"/>
              <w:noProof/>
              <w:sz w:val="24"/>
              <w:szCs w:val="24"/>
              <w:lang w:val="es-EC" w:eastAsia="es-EC"/>
            </w:rPr>
            <w:t xml:space="preserve"> </w:t>
          </w:r>
          <w:r w:rsidR="00137036" w:rsidRPr="00137036">
            <w:rPr>
              <w:rFonts w:ascii="Times New Roman" w:eastAsia="Times New Roman" w:hAnsi="Times New Roman" w:cs="Times New Roman"/>
              <w:noProof/>
              <w:sz w:val="24"/>
              <w:szCs w:val="24"/>
              <w:lang w:val="es-EC" w:eastAsia="es-EC"/>
            </w:rPr>
            <w:t>(Scott Besney, 2009)</w:t>
          </w:r>
          <w:r w:rsidR="00137036">
            <w:rPr>
              <w:rFonts w:ascii="Times New Roman" w:eastAsia="Times New Roman" w:hAnsi="Times New Roman" w:cs="Times New Roman"/>
              <w:sz w:val="24"/>
              <w:szCs w:val="24"/>
              <w:lang w:val="es-EC" w:eastAsia="es-EC"/>
            </w:rPr>
            <w:fldChar w:fldCharType="end"/>
          </w:r>
        </w:sdtContent>
      </w:sdt>
    </w:p>
    <w:p w:rsidR="001922BC" w:rsidRDefault="001922BC"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477ECD" w:rsidRDefault="00477ECD" w:rsidP="00477ECD">
      <w:pPr>
        <w:pStyle w:val="NormalWeb"/>
        <w:spacing w:line="360" w:lineRule="auto"/>
        <w:jc w:val="both"/>
        <w:rPr>
          <w:rFonts w:eastAsiaTheme="minorHAnsi"/>
          <w:b/>
          <w:spacing w:val="1"/>
          <w:sz w:val="28"/>
          <w:lang w:eastAsia="en-US"/>
        </w:rPr>
      </w:pPr>
      <w:r>
        <w:rPr>
          <w:rFonts w:eastAsiaTheme="minorHAnsi"/>
          <w:b/>
          <w:spacing w:val="1"/>
          <w:sz w:val="28"/>
          <w:lang w:eastAsia="en-US"/>
        </w:rPr>
        <w:lastRenderedPageBreak/>
        <w:t>Conclusiones</w:t>
      </w:r>
    </w:p>
    <w:p w:rsidR="00477ECD" w:rsidRPr="00477ECD" w:rsidRDefault="00477ECD" w:rsidP="00477ECD">
      <w:pPr>
        <w:pStyle w:val="NormalWeb"/>
        <w:spacing w:line="360" w:lineRule="auto"/>
        <w:jc w:val="both"/>
        <w:rPr>
          <w:rFonts w:eastAsiaTheme="minorHAnsi"/>
          <w:b/>
          <w:spacing w:val="1"/>
          <w:sz w:val="28"/>
          <w:lang w:eastAsia="en-US"/>
        </w:rPr>
      </w:pPr>
      <w:r w:rsidRPr="00477ECD">
        <w:rPr>
          <w:rFonts w:eastAsiaTheme="minorHAnsi"/>
          <w:spacing w:val="1"/>
          <w:lang w:eastAsia="en-US"/>
        </w:rPr>
        <w:t>Se recomienda que:</w:t>
      </w:r>
    </w:p>
    <w:p w:rsidR="00C254F6" w:rsidRPr="00687536" w:rsidRDefault="00C254F6" w:rsidP="00477ECD">
      <w:pPr>
        <w:pStyle w:val="Prrafodelista"/>
        <w:widowControl w:val="0"/>
        <w:numPr>
          <w:ilvl w:val="0"/>
          <w:numId w:val="11"/>
        </w:numPr>
        <w:autoSpaceDE w:val="0"/>
        <w:autoSpaceDN w:val="0"/>
        <w:adjustRightInd w:val="0"/>
        <w:spacing w:after="0" w:line="480" w:lineRule="auto"/>
        <w:ind w:right="71"/>
        <w:jc w:val="both"/>
        <w:rPr>
          <w:rFonts w:ascii="Times New Roman" w:hAnsi="Times New Roman" w:cs="Times New Roman"/>
          <w:sz w:val="24"/>
          <w:szCs w:val="24"/>
        </w:rPr>
      </w:pPr>
      <w:r w:rsidRPr="00687536">
        <w:rPr>
          <w:rFonts w:ascii="Times New Roman" w:hAnsi="Times New Roman" w:cs="Times New Roman"/>
          <w:spacing w:val="1"/>
          <w:sz w:val="24"/>
          <w:szCs w:val="24"/>
        </w:rPr>
        <w:t>E</w:t>
      </w:r>
      <w:r w:rsidRPr="00687536">
        <w:rPr>
          <w:rFonts w:ascii="Times New Roman" w:hAnsi="Times New Roman" w:cs="Times New Roman"/>
          <w:sz w:val="24"/>
          <w:szCs w:val="24"/>
        </w:rPr>
        <w:t>l</w:t>
      </w:r>
      <w:r w:rsidRPr="00687536">
        <w:rPr>
          <w:rFonts w:ascii="Times New Roman" w:hAnsi="Times New Roman" w:cs="Times New Roman"/>
          <w:spacing w:val="3"/>
          <w:sz w:val="24"/>
          <w:szCs w:val="24"/>
        </w:rPr>
        <w:t xml:space="preserve"> </w:t>
      </w:r>
      <w:r w:rsidRPr="00687536">
        <w:rPr>
          <w:rFonts w:ascii="Times New Roman" w:hAnsi="Times New Roman" w:cs="Times New Roman"/>
          <w:spacing w:val="-1"/>
          <w:sz w:val="24"/>
          <w:szCs w:val="24"/>
        </w:rPr>
        <w:t>M</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ad</w:t>
      </w:r>
      <w:r w:rsidRPr="00687536">
        <w:rPr>
          <w:rFonts w:ascii="Times New Roman" w:hAnsi="Times New Roman" w:cs="Times New Roman"/>
          <w:sz w:val="24"/>
          <w:szCs w:val="24"/>
        </w:rPr>
        <w:t>o</w:t>
      </w:r>
      <w:r w:rsidRPr="00687536">
        <w:rPr>
          <w:rFonts w:ascii="Times New Roman" w:hAnsi="Times New Roman" w:cs="Times New Roman"/>
          <w:spacing w:val="2"/>
          <w:sz w:val="24"/>
          <w:szCs w:val="24"/>
        </w:rPr>
        <w:t xml:space="preserve"> </w:t>
      </w:r>
      <w:r w:rsidRPr="00687536">
        <w:rPr>
          <w:rFonts w:ascii="Times New Roman" w:hAnsi="Times New Roman" w:cs="Times New Roman"/>
          <w:sz w:val="24"/>
          <w:szCs w:val="24"/>
        </w:rPr>
        <w:t>Fi</w:t>
      </w:r>
      <w:r w:rsidRPr="00687536">
        <w:rPr>
          <w:rFonts w:ascii="Times New Roman" w:hAnsi="Times New Roman" w:cs="Times New Roman"/>
          <w:spacing w:val="1"/>
          <w:sz w:val="24"/>
          <w:szCs w:val="24"/>
        </w:rPr>
        <w:t>n</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n</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ro</w:t>
      </w:r>
      <w:r w:rsidRPr="00687536">
        <w:rPr>
          <w:rFonts w:ascii="Times New Roman" w:hAnsi="Times New Roman" w:cs="Times New Roman"/>
          <w:sz w:val="24"/>
          <w:szCs w:val="24"/>
        </w:rPr>
        <w:t>,</w:t>
      </w:r>
      <w:r w:rsidRPr="00687536">
        <w:rPr>
          <w:rFonts w:ascii="Times New Roman" w:hAnsi="Times New Roman" w:cs="Times New Roman"/>
          <w:spacing w:val="4"/>
          <w:sz w:val="24"/>
          <w:szCs w:val="24"/>
        </w:rPr>
        <w:t xml:space="preserve"> </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te</w:t>
      </w:r>
      <w:r w:rsidRPr="00687536">
        <w:rPr>
          <w:rFonts w:ascii="Times New Roman" w:hAnsi="Times New Roman" w:cs="Times New Roman"/>
          <w:spacing w:val="-1"/>
          <w:sz w:val="24"/>
          <w:szCs w:val="24"/>
        </w:rPr>
        <w:t>r</w:t>
      </w:r>
      <w:r w:rsidRPr="00687536">
        <w:rPr>
          <w:rFonts w:ascii="Times New Roman" w:hAnsi="Times New Roman" w:cs="Times New Roman"/>
          <w:sz w:val="24"/>
          <w:szCs w:val="24"/>
        </w:rPr>
        <w:t>i</w:t>
      </w:r>
      <w:r w:rsidRPr="00687536">
        <w:rPr>
          <w:rFonts w:ascii="Times New Roman" w:hAnsi="Times New Roman" w:cs="Times New Roman"/>
          <w:spacing w:val="-2"/>
          <w:sz w:val="24"/>
          <w:szCs w:val="24"/>
        </w:rPr>
        <w:t>z</w:t>
      </w:r>
      <w:r w:rsidRPr="00687536">
        <w:rPr>
          <w:rFonts w:ascii="Times New Roman" w:hAnsi="Times New Roman" w:cs="Times New Roman"/>
          <w:spacing w:val="1"/>
          <w:sz w:val="24"/>
          <w:szCs w:val="24"/>
        </w:rPr>
        <w:t>ad</w:t>
      </w:r>
      <w:r w:rsidRPr="00687536">
        <w:rPr>
          <w:rFonts w:ascii="Times New Roman" w:hAnsi="Times New Roman" w:cs="Times New Roman"/>
          <w:sz w:val="24"/>
          <w:szCs w:val="24"/>
        </w:rPr>
        <w:t xml:space="preserve">o </w:t>
      </w:r>
      <w:r w:rsidRPr="00687536">
        <w:rPr>
          <w:rFonts w:ascii="Times New Roman" w:hAnsi="Times New Roman" w:cs="Times New Roman"/>
          <w:spacing w:val="5"/>
          <w:sz w:val="24"/>
          <w:szCs w:val="24"/>
        </w:rPr>
        <w:t xml:space="preserve"> </w:t>
      </w:r>
      <w:r w:rsidRPr="00687536">
        <w:rPr>
          <w:rFonts w:ascii="Times New Roman" w:hAnsi="Times New Roman" w:cs="Times New Roman"/>
          <w:spacing w:val="1"/>
          <w:sz w:val="24"/>
          <w:szCs w:val="24"/>
        </w:rPr>
        <w:t>po</w:t>
      </w:r>
      <w:r w:rsidRPr="00687536">
        <w:rPr>
          <w:rFonts w:ascii="Times New Roman" w:hAnsi="Times New Roman" w:cs="Times New Roman"/>
          <w:sz w:val="24"/>
          <w:szCs w:val="24"/>
        </w:rPr>
        <w:t>r</w:t>
      </w:r>
      <w:r w:rsidRPr="00687536">
        <w:rPr>
          <w:rFonts w:ascii="Times New Roman" w:hAnsi="Times New Roman" w:cs="Times New Roman"/>
          <w:spacing w:val="1"/>
          <w:sz w:val="24"/>
          <w:szCs w:val="24"/>
        </w:rPr>
        <w:t xml:space="preserve"> </w:t>
      </w:r>
      <w:r w:rsidRPr="00687536">
        <w:rPr>
          <w:rFonts w:ascii="Times New Roman" w:hAnsi="Times New Roman" w:cs="Times New Roman"/>
          <w:sz w:val="24"/>
          <w:szCs w:val="24"/>
        </w:rPr>
        <w:t>su c</w:t>
      </w:r>
      <w:r w:rsidRPr="00687536">
        <w:rPr>
          <w:rFonts w:ascii="Times New Roman" w:hAnsi="Times New Roman" w:cs="Times New Roman"/>
          <w:spacing w:val="1"/>
          <w:sz w:val="24"/>
          <w:szCs w:val="24"/>
        </w:rPr>
        <w:t>o</w:t>
      </w:r>
      <w:r w:rsidRPr="00687536">
        <w:rPr>
          <w:rFonts w:ascii="Times New Roman" w:hAnsi="Times New Roman" w:cs="Times New Roman"/>
          <w:spacing w:val="2"/>
          <w:sz w:val="24"/>
          <w:szCs w:val="24"/>
        </w:rPr>
        <w:t>m</w:t>
      </w:r>
      <w:r w:rsidRPr="00687536">
        <w:rPr>
          <w:rFonts w:ascii="Times New Roman" w:hAnsi="Times New Roman" w:cs="Times New Roman"/>
          <w:spacing w:val="1"/>
          <w:sz w:val="24"/>
          <w:szCs w:val="24"/>
        </w:rPr>
        <w:t>p</w:t>
      </w:r>
      <w:r w:rsidRPr="00687536">
        <w:rPr>
          <w:rFonts w:ascii="Times New Roman" w:hAnsi="Times New Roman" w:cs="Times New Roman"/>
          <w:spacing w:val="-3"/>
          <w:sz w:val="24"/>
          <w:szCs w:val="24"/>
        </w:rPr>
        <w:t>l</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ji</w:t>
      </w:r>
      <w:r w:rsidRPr="00687536">
        <w:rPr>
          <w:rFonts w:ascii="Times New Roman" w:hAnsi="Times New Roman" w:cs="Times New Roman"/>
          <w:spacing w:val="1"/>
          <w:sz w:val="24"/>
          <w:szCs w:val="24"/>
        </w:rPr>
        <w:t>da</w:t>
      </w:r>
      <w:r w:rsidRPr="00687536">
        <w:rPr>
          <w:rFonts w:ascii="Times New Roman" w:hAnsi="Times New Roman" w:cs="Times New Roman"/>
          <w:sz w:val="24"/>
          <w:szCs w:val="24"/>
        </w:rPr>
        <w:t>d</w:t>
      </w:r>
      <w:r w:rsidRPr="00687536">
        <w:rPr>
          <w:rFonts w:ascii="Times New Roman" w:hAnsi="Times New Roman" w:cs="Times New Roman"/>
          <w:spacing w:val="3"/>
          <w:sz w:val="24"/>
          <w:szCs w:val="24"/>
        </w:rPr>
        <w:t xml:space="preserve"> </w:t>
      </w:r>
      <w:r w:rsidRPr="00687536">
        <w:rPr>
          <w:rFonts w:ascii="Times New Roman" w:hAnsi="Times New Roman" w:cs="Times New Roman"/>
          <w:sz w:val="24"/>
          <w:szCs w:val="24"/>
        </w:rPr>
        <w:t xml:space="preserve">y </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pe</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li</w:t>
      </w:r>
      <w:r w:rsidRPr="00687536">
        <w:rPr>
          <w:rFonts w:ascii="Times New Roman" w:hAnsi="Times New Roman" w:cs="Times New Roman"/>
          <w:spacing w:val="-2"/>
          <w:sz w:val="24"/>
          <w:szCs w:val="24"/>
        </w:rPr>
        <w:t>z</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ón</w:t>
      </w:r>
      <w:r w:rsidRPr="00687536">
        <w:rPr>
          <w:rFonts w:ascii="Times New Roman" w:hAnsi="Times New Roman" w:cs="Times New Roman"/>
          <w:sz w:val="24"/>
          <w:szCs w:val="24"/>
        </w:rPr>
        <w:t xml:space="preserve">, </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n</w:t>
      </w:r>
      <w:r w:rsidRPr="00687536">
        <w:rPr>
          <w:rFonts w:ascii="Times New Roman" w:hAnsi="Times New Roman" w:cs="Times New Roman"/>
          <w:sz w:val="24"/>
          <w:szCs w:val="24"/>
        </w:rPr>
        <w:t>o</w:t>
      </w:r>
      <w:r w:rsidRPr="00687536">
        <w:rPr>
          <w:rFonts w:ascii="Times New Roman" w:hAnsi="Times New Roman" w:cs="Times New Roman"/>
          <w:spacing w:val="-1"/>
          <w:sz w:val="24"/>
          <w:szCs w:val="24"/>
        </w:rPr>
        <w:t xml:space="preserve"> </w:t>
      </w:r>
      <w:r w:rsidRPr="00687536">
        <w:rPr>
          <w:rFonts w:ascii="Times New Roman" w:hAnsi="Times New Roman" w:cs="Times New Roman"/>
          <w:spacing w:val="1"/>
          <w:sz w:val="24"/>
          <w:szCs w:val="24"/>
        </w:rPr>
        <w:t>h</w:t>
      </w:r>
      <w:r w:rsidRPr="00687536">
        <w:rPr>
          <w:rFonts w:ascii="Times New Roman" w:hAnsi="Times New Roman" w:cs="Times New Roman"/>
          <w:sz w:val="24"/>
          <w:szCs w:val="24"/>
        </w:rPr>
        <w:t>a</w:t>
      </w:r>
      <w:r w:rsidRPr="00687536">
        <w:rPr>
          <w:rFonts w:ascii="Times New Roman" w:hAnsi="Times New Roman" w:cs="Times New Roman"/>
          <w:spacing w:val="7"/>
          <w:sz w:val="24"/>
          <w:szCs w:val="24"/>
        </w:rPr>
        <w:t xml:space="preserve"> </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sc</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pa</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6"/>
          <w:sz w:val="24"/>
          <w:szCs w:val="24"/>
        </w:rPr>
        <w:t xml:space="preserve"> </w:t>
      </w:r>
      <w:r w:rsidRPr="00687536">
        <w:rPr>
          <w:rFonts w:ascii="Times New Roman" w:hAnsi="Times New Roman" w:cs="Times New Roman"/>
          <w:sz w:val="24"/>
          <w:szCs w:val="24"/>
        </w:rPr>
        <w:t>a</w:t>
      </w:r>
      <w:r w:rsidRPr="00687536">
        <w:rPr>
          <w:rFonts w:ascii="Times New Roman" w:hAnsi="Times New Roman" w:cs="Times New Roman"/>
          <w:spacing w:val="7"/>
          <w:sz w:val="24"/>
          <w:szCs w:val="24"/>
        </w:rPr>
        <w:t xml:space="preserve"> </w:t>
      </w:r>
      <w:r w:rsidRPr="00687536">
        <w:rPr>
          <w:rFonts w:ascii="Times New Roman" w:hAnsi="Times New Roman" w:cs="Times New Roman"/>
          <w:sz w:val="24"/>
          <w:szCs w:val="24"/>
        </w:rPr>
        <w:t>la</w:t>
      </w:r>
      <w:r w:rsidRPr="00687536">
        <w:rPr>
          <w:rFonts w:ascii="Times New Roman" w:hAnsi="Times New Roman" w:cs="Times New Roman"/>
          <w:spacing w:val="5"/>
          <w:sz w:val="24"/>
          <w:szCs w:val="24"/>
        </w:rPr>
        <w:t xml:space="preserve"> </w:t>
      </w:r>
      <w:r w:rsidRPr="00687536">
        <w:rPr>
          <w:rFonts w:ascii="Times New Roman" w:hAnsi="Times New Roman" w:cs="Times New Roman"/>
          <w:sz w:val="24"/>
          <w:szCs w:val="24"/>
        </w:rPr>
        <w:t>i</w:t>
      </w:r>
      <w:r w:rsidRPr="00687536">
        <w:rPr>
          <w:rFonts w:ascii="Times New Roman" w:hAnsi="Times New Roman" w:cs="Times New Roman"/>
          <w:spacing w:val="1"/>
          <w:sz w:val="24"/>
          <w:szCs w:val="24"/>
        </w:rPr>
        <w:t>nn</w:t>
      </w:r>
      <w:r w:rsidRPr="00687536">
        <w:rPr>
          <w:rFonts w:ascii="Times New Roman" w:hAnsi="Times New Roman" w:cs="Times New Roman"/>
          <w:spacing w:val="-1"/>
          <w:sz w:val="24"/>
          <w:szCs w:val="24"/>
        </w:rPr>
        <w:t>o</w:t>
      </w:r>
      <w:r w:rsidRPr="00687536">
        <w:rPr>
          <w:rFonts w:ascii="Times New Roman" w:hAnsi="Times New Roman" w:cs="Times New Roman"/>
          <w:spacing w:val="-2"/>
          <w:sz w:val="24"/>
          <w:szCs w:val="24"/>
        </w:rPr>
        <w:t>v</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ó</w:t>
      </w:r>
      <w:r w:rsidRPr="00687536">
        <w:rPr>
          <w:rFonts w:ascii="Times New Roman" w:hAnsi="Times New Roman" w:cs="Times New Roman"/>
          <w:sz w:val="24"/>
          <w:szCs w:val="24"/>
        </w:rPr>
        <w:t>n</w:t>
      </w:r>
      <w:r w:rsidRPr="00687536">
        <w:rPr>
          <w:rFonts w:ascii="Times New Roman" w:hAnsi="Times New Roman" w:cs="Times New Roman"/>
          <w:spacing w:val="7"/>
          <w:sz w:val="24"/>
          <w:szCs w:val="24"/>
        </w:rPr>
        <w:t xml:space="preserve"> </w:t>
      </w:r>
      <w:r w:rsidRPr="00687536">
        <w:rPr>
          <w:rFonts w:ascii="Times New Roman" w:hAnsi="Times New Roman" w:cs="Times New Roman"/>
          <w:sz w:val="24"/>
          <w:szCs w:val="24"/>
        </w:rPr>
        <w:t>y</w:t>
      </w:r>
      <w:r w:rsidRPr="00687536">
        <w:rPr>
          <w:rFonts w:ascii="Times New Roman" w:hAnsi="Times New Roman" w:cs="Times New Roman"/>
          <w:spacing w:val="5"/>
          <w:sz w:val="24"/>
          <w:szCs w:val="24"/>
        </w:rPr>
        <w:t xml:space="preserve"> </w:t>
      </w:r>
      <w:r w:rsidRPr="00687536">
        <w:rPr>
          <w:rFonts w:ascii="Times New Roman" w:hAnsi="Times New Roman" w:cs="Times New Roman"/>
          <w:sz w:val="24"/>
          <w:szCs w:val="24"/>
        </w:rPr>
        <w:t>se</w:t>
      </w:r>
      <w:r w:rsidRPr="00687536">
        <w:rPr>
          <w:rFonts w:ascii="Times New Roman" w:hAnsi="Times New Roman" w:cs="Times New Roman"/>
          <w:spacing w:val="5"/>
          <w:sz w:val="24"/>
          <w:szCs w:val="24"/>
        </w:rPr>
        <w:t xml:space="preserve"> </w:t>
      </w:r>
      <w:r w:rsidRPr="00687536">
        <w:rPr>
          <w:rFonts w:ascii="Times New Roman" w:hAnsi="Times New Roman" w:cs="Times New Roman"/>
          <w:spacing w:val="1"/>
          <w:sz w:val="24"/>
          <w:szCs w:val="24"/>
        </w:rPr>
        <w:t>h</w:t>
      </w:r>
      <w:r w:rsidRPr="00687536">
        <w:rPr>
          <w:rFonts w:ascii="Times New Roman" w:hAnsi="Times New Roman" w:cs="Times New Roman"/>
          <w:sz w:val="24"/>
          <w:szCs w:val="24"/>
        </w:rPr>
        <w:t>a</w:t>
      </w:r>
      <w:r w:rsidRPr="00687536">
        <w:rPr>
          <w:rFonts w:ascii="Times New Roman" w:hAnsi="Times New Roman" w:cs="Times New Roman"/>
          <w:spacing w:val="6"/>
          <w:sz w:val="24"/>
          <w:szCs w:val="24"/>
        </w:rPr>
        <w:t xml:space="preserve"> </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on</w:t>
      </w:r>
      <w:r w:rsidRPr="00687536">
        <w:rPr>
          <w:rFonts w:ascii="Times New Roman" w:hAnsi="Times New Roman" w:cs="Times New Roman"/>
          <w:spacing w:val="-2"/>
          <w:sz w:val="24"/>
          <w:szCs w:val="24"/>
        </w:rPr>
        <w:t>v</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t</w:t>
      </w:r>
      <w:r w:rsidRPr="00687536">
        <w:rPr>
          <w:rFonts w:ascii="Times New Roman" w:hAnsi="Times New Roman" w:cs="Times New Roman"/>
          <w:sz w:val="24"/>
          <w:szCs w:val="24"/>
        </w:rPr>
        <w:t>i</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n</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u</w:t>
      </w:r>
      <w:r w:rsidRPr="00687536">
        <w:rPr>
          <w:rFonts w:ascii="Times New Roman" w:hAnsi="Times New Roman" w:cs="Times New Roman"/>
          <w:sz w:val="24"/>
          <w:szCs w:val="24"/>
        </w:rPr>
        <w:t>n</w:t>
      </w:r>
      <w:r w:rsidRPr="00687536">
        <w:rPr>
          <w:rFonts w:ascii="Times New Roman" w:hAnsi="Times New Roman" w:cs="Times New Roman"/>
          <w:spacing w:val="3"/>
          <w:sz w:val="24"/>
          <w:szCs w:val="24"/>
        </w:rPr>
        <w:t xml:space="preserve"> </w:t>
      </w:r>
      <w:r w:rsidRPr="00687536">
        <w:rPr>
          <w:rFonts w:ascii="Times New Roman" w:hAnsi="Times New Roman" w:cs="Times New Roman"/>
          <w:spacing w:val="2"/>
          <w:sz w:val="24"/>
          <w:szCs w:val="24"/>
        </w:rPr>
        <w:t>m</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5"/>
          <w:sz w:val="24"/>
          <w:szCs w:val="24"/>
        </w:rPr>
        <w:t xml:space="preserve"> </w:t>
      </w:r>
      <w:r w:rsidRPr="00687536">
        <w:rPr>
          <w:rFonts w:ascii="Times New Roman" w:hAnsi="Times New Roman" w:cs="Times New Roman"/>
          <w:spacing w:val="-1"/>
          <w:sz w:val="24"/>
          <w:szCs w:val="24"/>
        </w:rPr>
        <w:t>g</w:t>
      </w:r>
      <w:r w:rsidRPr="00687536">
        <w:rPr>
          <w:rFonts w:ascii="Times New Roman" w:hAnsi="Times New Roman" w:cs="Times New Roman"/>
          <w:sz w:val="24"/>
          <w:szCs w:val="24"/>
        </w:rPr>
        <w:t>l</w:t>
      </w:r>
      <w:r w:rsidRPr="00687536">
        <w:rPr>
          <w:rFonts w:ascii="Times New Roman" w:hAnsi="Times New Roman" w:cs="Times New Roman"/>
          <w:spacing w:val="1"/>
          <w:sz w:val="24"/>
          <w:szCs w:val="24"/>
        </w:rPr>
        <w:t>oba</w:t>
      </w:r>
      <w:r w:rsidRPr="00687536">
        <w:rPr>
          <w:rFonts w:ascii="Times New Roman" w:hAnsi="Times New Roman" w:cs="Times New Roman"/>
          <w:sz w:val="24"/>
          <w:szCs w:val="24"/>
        </w:rPr>
        <w:t>l,</w:t>
      </w:r>
      <w:r w:rsidRPr="00687536">
        <w:rPr>
          <w:rFonts w:ascii="Times New Roman" w:hAnsi="Times New Roman" w:cs="Times New Roman"/>
          <w:spacing w:val="5"/>
          <w:sz w:val="24"/>
          <w:szCs w:val="24"/>
        </w:rPr>
        <w:t xml:space="preserve"> </w:t>
      </w:r>
      <w:r w:rsidRPr="00687536">
        <w:rPr>
          <w:rFonts w:ascii="Times New Roman" w:hAnsi="Times New Roman" w:cs="Times New Roman"/>
          <w:sz w:val="24"/>
          <w:szCs w:val="24"/>
        </w:rPr>
        <w:t>a</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t</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a</w:t>
      </w:r>
      <w:r w:rsidRPr="00687536">
        <w:rPr>
          <w:rFonts w:ascii="Times New Roman" w:hAnsi="Times New Roman" w:cs="Times New Roman"/>
          <w:spacing w:val="-2"/>
          <w:sz w:val="24"/>
          <w:szCs w:val="24"/>
        </w:rPr>
        <w:t>v</w:t>
      </w:r>
      <w:r w:rsidRPr="00687536">
        <w:rPr>
          <w:rFonts w:ascii="Times New Roman" w:hAnsi="Times New Roman" w:cs="Times New Roman"/>
          <w:spacing w:val="1"/>
          <w:sz w:val="24"/>
          <w:szCs w:val="24"/>
        </w:rPr>
        <w:t>é</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 xml:space="preserve"> </w:t>
      </w:r>
      <w:r w:rsidRPr="00687536">
        <w:rPr>
          <w:rFonts w:ascii="Times New Roman" w:hAnsi="Times New Roman" w:cs="Times New Roman"/>
          <w:spacing w:val="1"/>
          <w:sz w:val="24"/>
          <w:szCs w:val="24"/>
        </w:rPr>
        <w:t>de</w:t>
      </w:r>
      <w:r w:rsidRPr="00687536">
        <w:rPr>
          <w:rFonts w:ascii="Times New Roman" w:hAnsi="Times New Roman" w:cs="Times New Roman"/>
          <w:sz w:val="24"/>
          <w:szCs w:val="24"/>
        </w:rPr>
        <w:t xml:space="preserve">l </w:t>
      </w:r>
      <w:r w:rsidRPr="00687536">
        <w:rPr>
          <w:rFonts w:ascii="Times New Roman" w:hAnsi="Times New Roman" w:cs="Times New Roman"/>
          <w:spacing w:val="-1"/>
          <w:sz w:val="24"/>
          <w:szCs w:val="24"/>
        </w:rPr>
        <w:t>d</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rr</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llo</w:t>
      </w:r>
      <w:r w:rsidRPr="00687536">
        <w:rPr>
          <w:rFonts w:ascii="Times New Roman" w:hAnsi="Times New Roman" w:cs="Times New Roman"/>
          <w:spacing w:val="1"/>
          <w:sz w:val="24"/>
          <w:szCs w:val="24"/>
        </w:rPr>
        <w:t xml:space="preserve"> </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e</w:t>
      </w:r>
      <w:r w:rsidRPr="00687536">
        <w:rPr>
          <w:rFonts w:ascii="Times New Roman" w:hAnsi="Times New Roman" w:cs="Times New Roman"/>
          <w:spacing w:val="1"/>
          <w:sz w:val="24"/>
          <w:szCs w:val="24"/>
        </w:rPr>
        <w:t xml:space="preserve"> p</w:t>
      </w:r>
      <w:r w:rsidRPr="00687536">
        <w:rPr>
          <w:rFonts w:ascii="Times New Roman" w:hAnsi="Times New Roman" w:cs="Times New Roman"/>
          <w:spacing w:val="-1"/>
          <w:sz w:val="24"/>
          <w:szCs w:val="24"/>
        </w:rPr>
        <w:t>ro</w:t>
      </w:r>
      <w:r w:rsidRPr="00687536">
        <w:rPr>
          <w:rFonts w:ascii="Times New Roman" w:hAnsi="Times New Roman" w:cs="Times New Roman"/>
          <w:spacing w:val="1"/>
          <w:sz w:val="24"/>
          <w:szCs w:val="24"/>
        </w:rPr>
        <w:t>d</w:t>
      </w:r>
      <w:r w:rsidRPr="00687536">
        <w:rPr>
          <w:rFonts w:ascii="Times New Roman" w:hAnsi="Times New Roman" w:cs="Times New Roman"/>
          <w:spacing w:val="-1"/>
          <w:sz w:val="24"/>
          <w:szCs w:val="24"/>
        </w:rPr>
        <w:t>u</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to</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 xml:space="preserve"> </w:t>
      </w:r>
      <w:r w:rsidRPr="00687536">
        <w:rPr>
          <w:rFonts w:ascii="Times New Roman" w:hAnsi="Times New Roman" w:cs="Times New Roman"/>
          <w:sz w:val="24"/>
          <w:szCs w:val="24"/>
        </w:rPr>
        <w:t>y</w:t>
      </w:r>
      <w:r w:rsidRPr="00687536">
        <w:rPr>
          <w:rFonts w:ascii="Times New Roman" w:hAnsi="Times New Roman" w:cs="Times New Roman"/>
          <w:spacing w:val="-2"/>
          <w:sz w:val="24"/>
          <w:szCs w:val="24"/>
        </w:rPr>
        <w:t xml:space="preserve"> </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pacing w:val="-2"/>
          <w:sz w:val="24"/>
          <w:szCs w:val="24"/>
        </w:rPr>
        <w:t>v</w:t>
      </w:r>
      <w:r w:rsidRPr="00687536">
        <w:rPr>
          <w:rFonts w:ascii="Times New Roman" w:hAnsi="Times New Roman" w:cs="Times New Roman"/>
          <w:sz w:val="24"/>
          <w:szCs w:val="24"/>
        </w:rPr>
        <w:t>ici</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s.</w:t>
      </w:r>
    </w:p>
    <w:p w:rsidR="00C254F6" w:rsidRPr="00687536" w:rsidRDefault="00C254F6" w:rsidP="00477ECD">
      <w:pPr>
        <w:pStyle w:val="Prrafodelista"/>
        <w:widowControl w:val="0"/>
        <w:numPr>
          <w:ilvl w:val="0"/>
          <w:numId w:val="11"/>
        </w:numPr>
        <w:autoSpaceDE w:val="0"/>
        <w:autoSpaceDN w:val="0"/>
        <w:adjustRightInd w:val="0"/>
        <w:spacing w:after="0" w:line="480" w:lineRule="auto"/>
        <w:ind w:right="71"/>
        <w:jc w:val="both"/>
        <w:rPr>
          <w:rFonts w:ascii="Times New Roman" w:hAnsi="Times New Roman" w:cs="Times New Roman"/>
          <w:spacing w:val="3"/>
          <w:sz w:val="24"/>
          <w:szCs w:val="24"/>
        </w:rPr>
      </w:pPr>
      <w:r w:rsidRPr="00687536">
        <w:rPr>
          <w:rFonts w:ascii="Times New Roman" w:hAnsi="Times New Roman" w:cs="Times New Roman"/>
          <w:spacing w:val="1"/>
          <w:sz w:val="24"/>
          <w:szCs w:val="24"/>
        </w:rPr>
        <w:t>E</w:t>
      </w:r>
      <w:r w:rsidRPr="00687536">
        <w:rPr>
          <w:rFonts w:ascii="Times New Roman" w:hAnsi="Times New Roman" w:cs="Times New Roman"/>
          <w:sz w:val="24"/>
          <w:szCs w:val="24"/>
        </w:rPr>
        <w:t>l</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1"/>
          <w:sz w:val="24"/>
          <w:szCs w:val="24"/>
        </w:rPr>
        <w:t>é</w:t>
      </w:r>
      <w:r w:rsidRPr="00687536">
        <w:rPr>
          <w:rFonts w:ascii="Times New Roman" w:hAnsi="Times New Roman" w:cs="Times New Roman"/>
          <w:spacing w:val="-2"/>
          <w:sz w:val="24"/>
          <w:szCs w:val="24"/>
        </w:rPr>
        <w:t>x</w:t>
      </w:r>
      <w:r w:rsidRPr="00687536">
        <w:rPr>
          <w:rFonts w:ascii="Times New Roman" w:hAnsi="Times New Roman" w:cs="Times New Roman"/>
          <w:sz w:val="24"/>
          <w:szCs w:val="24"/>
        </w:rPr>
        <w:t>i</w:t>
      </w:r>
      <w:r w:rsidRPr="00687536">
        <w:rPr>
          <w:rFonts w:ascii="Times New Roman" w:hAnsi="Times New Roman" w:cs="Times New Roman"/>
          <w:spacing w:val="1"/>
          <w:sz w:val="24"/>
          <w:szCs w:val="24"/>
        </w:rPr>
        <w:t>t</w:t>
      </w:r>
      <w:r w:rsidRPr="00687536">
        <w:rPr>
          <w:rFonts w:ascii="Times New Roman" w:hAnsi="Times New Roman" w:cs="Times New Roman"/>
          <w:sz w:val="24"/>
          <w:szCs w:val="24"/>
        </w:rPr>
        <w:t>o</w:t>
      </w:r>
      <w:r w:rsidRPr="00687536">
        <w:rPr>
          <w:rFonts w:ascii="Times New Roman" w:hAnsi="Times New Roman" w:cs="Times New Roman"/>
          <w:spacing w:val="21"/>
          <w:sz w:val="24"/>
          <w:szCs w:val="24"/>
        </w:rPr>
        <w:t xml:space="preserve"> </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lc</w:t>
      </w:r>
      <w:r w:rsidRPr="00687536">
        <w:rPr>
          <w:rFonts w:ascii="Times New Roman" w:hAnsi="Times New Roman" w:cs="Times New Roman"/>
          <w:spacing w:val="1"/>
          <w:sz w:val="24"/>
          <w:szCs w:val="24"/>
        </w:rPr>
        <w:t>an</w:t>
      </w:r>
      <w:r w:rsidRPr="00687536">
        <w:rPr>
          <w:rFonts w:ascii="Times New Roman" w:hAnsi="Times New Roman" w:cs="Times New Roman"/>
          <w:spacing w:val="-2"/>
          <w:sz w:val="24"/>
          <w:szCs w:val="24"/>
        </w:rPr>
        <w:t>z</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1"/>
          <w:sz w:val="24"/>
          <w:szCs w:val="24"/>
        </w:rPr>
        <w:t>p</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r</w:t>
      </w:r>
      <w:r w:rsidRPr="00687536">
        <w:rPr>
          <w:rFonts w:ascii="Times New Roman" w:hAnsi="Times New Roman" w:cs="Times New Roman"/>
          <w:spacing w:val="21"/>
          <w:sz w:val="24"/>
          <w:szCs w:val="24"/>
        </w:rPr>
        <w:t xml:space="preserve"> </w:t>
      </w:r>
      <w:r w:rsidRPr="00687536">
        <w:rPr>
          <w:rFonts w:ascii="Times New Roman" w:hAnsi="Times New Roman" w:cs="Times New Roman"/>
          <w:sz w:val="24"/>
          <w:szCs w:val="24"/>
        </w:rPr>
        <w:t>l</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s</w:t>
      </w:r>
      <w:r w:rsidRPr="00687536">
        <w:rPr>
          <w:rFonts w:ascii="Times New Roman" w:hAnsi="Times New Roman" w:cs="Times New Roman"/>
          <w:spacing w:val="22"/>
          <w:sz w:val="24"/>
          <w:szCs w:val="24"/>
        </w:rPr>
        <w:t xml:space="preserve"> </w:t>
      </w:r>
      <w:r w:rsidRPr="00687536">
        <w:rPr>
          <w:rFonts w:ascii="Times New Roman" w:hAnsi="Times New Roman" w:cs="Times New Roman"/>
          <w:sz w:val="24"/>
          <w:szCs w:val="24"/>
        </w:rPr>
        <w:t>mercados</w:t>
      </w:r>
      <w:r w:rsidRPr="00687536">
        <w:rPr>
          <w:rFonts w:ascii="Times New Roman" w:hAnsi="Times New Roman" w:cs="Times New Roman"/>
          <w:spacing w:val="18"/>
          <w:sz w:val="24"/>
          <w:szCs w:val="24"/>
        </w:rPr>
        <w:t xml:space="preserve"> </w:t>
      </w:r>
      <w:r w:rsidRPr="00687536">
        <w:rPr>
          <w:rFonts w:ascii="Times New Roman" w:hAnsi="Times New Roman" w:cs="Times New Roman"/>
          <w:spacing w:val="3"/>
          <w:sz w:val="24"/>
          <w:szCs w:val="24"/>
        </w:rPr>
        <w:t>f</w:t>
      </w:r>
      <w:r w:rsidRPr="00687536">
        <w:rPr>
          <w:rFonts w:ascii="Times New Roman" w:hAnsi="Times New Roman" w:cs="Times New Roman"/>
          <w:spacing w:val="-3"/>
          <w:sz w:val="24"/>
          <w:szCs w:val="24"/>
        </w:rPr>
        <w:t>i</w:t>
      </w:r>
      <w:r w:rsidRPr="00687536">
        <w:rPr>
          <w:rFonts w:ascii="Times New Roman" w:hAnsi="Times New Roman" w:cs="Times New Roman"/>
          <w:spacing w:val="-1"/>
          <w:sz w:val="24"/>
          <w:szCs w:val="24"/>
        </w:rPr>
        <w:t>n</w:t>
      </w:r>
      <w:r w:rsidRPr="00687536">
        <w:rPr>
          <w:rFonts w:ascii="Times New Roman" w:hAnsi="Times New Roman" w:cs="Times New Roman"/>
          <w:spacing w:val="1"/>
          <w:sz w:val="24"/>
          <w:szCs w:val="24"/>
        </w:rPr>
        <w:t>an</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s</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2"/>
          <w:sz w:val="24"/>
          <w:szCs w:val="24"/>
        </w:rPr>
        <w:t>s</w:t>
      </w:r>
      <w:r w:rsidRPr="00687536">
        <w:rPr>
          <w:rFonts w:ascii="Times New Roman" w:hAnsi="Times New Roman" w:cs="Times New Roman"/>
          <w:sz w:val="24"/>
          <w:szCs w:val="24"/>
        </w:rPr>
        <w:t>e</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1"/>
          <w:sz w:val="24"/>
          <w:szCs w:val="24"/>
        </w:rPr>
        <w:t>h</w:t>
      </w:r>
      <w:r w:rsidRPr="00687536">
        <w:rPr>
          <w:rFonts w:ascii="Times New Roman" w:hAnsi="Times New Roman" w:cs="Times New Roman"/>
          <w:sz w:val="24"/>
          <w:szCs w:val="24"/>
        </w:rPr>
        <w:t>a</w:t>
      </w:r>
      <w:r w:rsidRPr="00687536">
        <w:rPr>
          <w:rFonts w:ascii="Times New Roman" w:hAnsi="Times New Roman" w:cs="Times New Roman"/>
          <w:spacing w:val="20"/>
          <w:sz w:val="24"/>
          <w:szCs w:val="24"/>
        </w:rPr>
        <w:t xml:space="preserve"> </w:t>
      </w:r>
      <w:r w:rsidRPr="00687536">
        <w:rPr>
          <w:rFonts w:ascii="Times New Roman" w:hAnsi="Times New Roman" w:cs="Times New Roman"/>
          <w:spacing w:val="1"/>
          <w:sz w:val="24"/>
          <w:szCs w:val="24"/>
        </w:rPr>
        <w:t>deb</w:t>
      </w:r>
      <w:r w:rsidRPr="00687536">
        <w:rPr>
          <w:rFonts w:ascii="Times New Roman" w:hAnsi="Times New Roman" w:cs="Times New Roman"/>
          <w:spacing w:val="-3"/>
          <w:sz w:val="24"/>
          <w:szCs w:val="24"/>
        </w:rPr>
        <w:t>i</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20"/>
          <w:sz w:val="24"/>
          <w:szCs w:val="24"/>
        </w:rPr>
        <w:t xml:space="preserve"> </w:t>
      </w:r>
      <w:r w:rsidRPr="00687536">
        <w:rPr>
          <w:rFonts w:ascii="Times New Roman" w:hAnsi="Times New Roman" w:cs="Times New Roman"/>
          <w:spacing w:val="-1"/>
          <w:sz w:val="24"/>
          <w:szCs w:val="24"/>
        </w:rPr>
        <w:t>gr</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 xml:space="preserve">s a </w:t>
      </w:r>
      <w:r w:rsidRPr="00687536">
        <w:rPr>
          <w:rFonts w:ascii="Times New Roman" w:hAnsi="Times New Roman" w:cs="Times New Roman"/>
          <w:spacing w:val="3"/>
          <w:sz w:val="24"/>
          <w:szCs w:val="24"/>
        </w:rPr>
        <w:t>que ayudan a asignar de forma eficiente los recursos financieros.</w:t>
      </w:r>
    </w:p>
    <w:p w:rsidR="00C254F6" w:rsidRPr="00687536" w:rsidRDefault="00C254F6" w:rsidP="00477ECD">
      <w:pPr>
        <w:pStyle w:val="Prrafodelista"/>
        <w:widowControl w:val="0"/>
        <w:numPr>
          <w:ilvl w:val="0"/>
          <w:numId w:val="11"/>
        </w:numPr>
        <w:autoSpaceDE w:val="0"/>
        <w:autoSpaceDN w:val="0"/>
        <w:adjustRightInd w:val="0"/>
        <w:spacing w:after="0" w:line="480" w:lineRule="auto"/>
        <w:ind w:right="71"/>
        <w:jc w:val="both"/>
        <w:rPr>
          <w:rFonts w:ascii="Times New Roman" w:hAnsi="Times New Roman" w:cs="Times New Roman"/>
          <w:spacing w:val="3"/>
          <w:sz w:val="24"/>
          <w:szCs w:val="24"/>
        </w:rPr>
      </w:pPr>
      <w:r w:rsidRPr="00687536">
        <w:rPr>
          <w:rFonts w:ascii="Times New Roman" w:hAnsi="Times New Roman" w:cs="Times New Roman"/>
          <w:spacing w:val="3"/>
          <w:sz w:val="24"/>
          <w:szCs w:val="24"/>
        </w:rPr>
        <w:t>Los mercad</w:t>
      </w:r>
      <w:r w:rsidR="00687536" w:rsidRPr="00687536">
        <w:rPr>
          <w:rFonts w:ascii="Times New Roman" w:hAnsi="Times New Roman" w:cs="Times New Roman"/>
          <w:spacing w:val="3"/>
          <w:sz w:val="24"/>
          <w:szCs w:val="24"/>
        </w:rPr>
        <w:t>os financieros son intermediario</w:t>
      </w:r>
      <w:r w:rsidRPr="00687536">
        <w:rPr>
          <w:rFonts w:ascii="Times New Roman" w:hAnsi="Times New Roman" w:cs="Times New Roman"/>
          <w:spacing w:val="3"/>
          <w:sz w:val="24"/>
          <w:szCs w:val="24"/>
        </w:rPr>
        <w:t>s que facilitan el contacto con diferentes individuos permitiendo de esta manera ofertar y de</w:t>
      </w:r>
      <w:r w:rsidR="006826F7" w:rsidRPr="00687536">
        <w:rPr>
          <w:rFonts w:ascii="Times New Roman" w:hAnsi="Times New Roman" w:cs="Times New Roman"/>
          <w:spacing w:val="3"/>
          <w:sz w:val="24"/>
          <w:szCs w:val="24"/>
        </w:rPr>
        <w:t>mandar productos y/o servicios.</w:t>
      </w:r>
    </w:p>
    <w:p w:rsidR="006826F7" w:rsidRPr="00687536" w:rsidRDefault="006826F7" w:rsidP="006826F7">
      <w:pPr>
        <w:pStyle w:val="Prrafodelista"/>
        <w:widowControl w:val="0"/>
        <w:autoSpaceDE w:val="0"/>
        <w:autoSpaceDN w:val="0"/>
        <w:adjustRightInd w:val="0"/>
        <w:spacing w:after="0" w:line="480" w:lineRule="auto"/>
        <w:ind w:right="71"/>
        <w:jc w:val="both"/>
        <w:rPr>
          <w:rFonts w:ascii="Times New Roman" w:hAnsi="Times New Roman" w:cs="Times New Roman"/>
          <w:spacing w:val="3"/>
          <w:sz w:val="24"/>
          <w:szCs w:val="24"/>
        </w:rPr>
      </w:pPr>
    </w:p>
    <w:p w:rsidR="006826F7" w:rsidRDefault="00477ECD" w:rsidP="006826F7">
      <w:pPr>
        <w:widowControl w:val="0"/>
        <w:autoSpaceDE w:val="0"/>
        <w:autoSpaceDN w:val="0"/>
        <w:adjustRightInd w:val="0"/>
        <w:spacing w:after="0" w:line="480" w:lineRule="auto"/>
        <w:ind w:right="71"/>
        <w:jc w:val="both"/>
        <w:rPr>
          <w:rFonts w:ascii="Times New Roman" w:hAnsi="Times New Roman" w:cs="Times New Roman"/>
          <w:b/>
          <w:spacing w:val="3"/>
          <w:sz w:val="28"/>
          <w:szCs w:val="24"/>
        </w:rPr>
      </w:pPr>
      <w:r>
        <w:rPr>
          <w:rFonts w:ascii="Times New Roman" w:hAnsi="Times New Roman" w:cs="Times New Roman"/>
          <w:b/>
          <w:spacing w:val="3"/>
          <w:sz w:val="28"/>
          <w:szCs w:val="24"/>
        </w:rPr>
        <w:t>Recomendaciones</w:t>
      </w:r>
    </w:p>
    <w:p w:rsidR="00477ECD" w:rsidRPr="00477ECD" w:rsidRDefault="00477ECD" w:rsidP="006826F7">
      <w:pPr>
        <w:widowControl w:val="0"/>
        <w:autoSpaceDE w:val="0"/>
        <w:autoSpaceDN w:val="0"/>
        <w:adjustRightInd w:val="0"/>
        <w:spacing w:after="0" w:line="480" w:lineRule="auto"/>
        <w:ind w:right="71"/>
        <w:jc w:val="both"/>
        <w:rPr>
          <w:rFonts w:ascii="Times New Roman" w:hAnsi="Times New Roman" w:cs="Times New Roman"/>
          <w:b/>
          <w:spacing w:val="3"/>
          <w:sz w:val="28"/>
          <w:szCs w:val="24"/>
        </w:rPr>
      </w:pPr>
      <w:r w:rsidRPr="00477ECD">
        <w:rPr>
          <w:rFonts w:ascii="Times New Roman" w:hAnsi="Times New Roman" w:cs="Times New Roman"/>
          <w:spacing w:val="3"/>
          <w:sz w:val="24"/>
          <w:szCs w:val="24"/>
        </w:rPr>
        <w:t>Se recomienda que:</w:t>
      </w:r>
    </w:p>
    <w:p w:rsidR="006826F7" w:rsidRPr="00477ECD" w:rsidRDefault="002F1AD3" w:rsidP="00477ECD">
      <w:pPr>
        <w:pStyle w:val="Prrafodelista"/>
        <w:widowControl w:val="0"/>
        <w:numPr>
          <w:ilvl w:val="0"/>
          <w:numId w:val="12"/>
        </w:numPr>
        <w:autoSpaceDE w:val="0"/>
        <w:autoSpaceDN w:val="0"/>
        <w:adjustRightInd w:val="0"/>
        <w:spacing w:after="0" w:line="480" w:lineRule="auto"/>
        <w:ind w:right="71"/>
        <w:jc w:val="both"/>
        <w:rPr>
          <w:rFonts w:ascii="Times New Roman" w:hAnsi="Times New Roman" w:cs="Times New Roman"/>
          <w:spacing w:val="3"/>
          <w:sz w:val="24"/>
          <w:szCs w:val="24"/>
        </w:rPr>
      </w:pPr>
      <w:r w:rsidRPr="00477ECD">
        <w:rPr>
          <w:rFonts w:ascii="Times New Roman" w:hAnsi="Times New Roman" w:cs="Times New Roman"/>
          <w:spacing w:val="3"/>
          <w:sz w:val="24"/>
          <w:szCs w:val="24"/>
        </w:rPr>
        <w:t xml:space="preserve">Las personas interesadas en invertir deben hacer uso de todos los conocimientos acerca de los mercados financieros ya que facilita relacionarse con otras personas que buscan ser partícipes de dicha actividad. </w:t>
      </w:r>
    </w:p>
    <w:p w:rsidR="002F1AD3" w:rsidRPr="00477ECD" w:rsidRDefault="002F1AD3" w:rsidP="00477ECD">
      <w:pPr>
        <w:pStyle w:val="Prrafodelista"/>
        <w:widowControl w:val="0"/>
        <w:numPr>
          <w:ilvl w:val="0"/>
          <w:numId w:val="12"/>
        </w:numPr>
        <w:autoSpaceDE w:val="0"/>
        <w:autoSpaceDN w:val="0"/>
        <w:adjustRightInd w:val="0"/>
        <w:spacing w:after="0" w:line="480" w:lineRule="auto"/>
        <w:ind w:right="71"/>
        <w:jc w:val="both"/>
        <w:rPr>
          <w:rFonts w:ascii="Times New Roman" w:hAnsi="Times New Roman" w:cs="Times New Roman"/>
          <w:spacing w:val="3"/>
          <w:sz w:val="24"/>
          <w:szCs w:val="24"/>
        </w:rPr>
      </w:pPr>
      <w:r w:rsidRPr="00477ECD">
        <w:rPr>
          <w:rFonts w:ascii="Times New Roman" w:hAnsi="Times New Roman" w:cs="Times New Roman"/>
          <w:spacing w:val="3"/>
          <w:sz w:val="24"/>
          <w:szCs w:val="24"/>
        </w:rPr>
        <w:t>Los individuos deben enfocarse en el mercado que esté acorde a la actividad que desempeña a través de una investigación de mercados la misma que ayudara a tomar una decisión acertada.</w:t>
      </w:r>
    </w:p>
    <w:p w:rsidR="002F1AD3" w:rsidRPr="00477ECD" w:rsidRDefault="00687536" w:rsidP="00477ECD">
      <w:pPr>
        <w:pStyle w:val="Prrafodelista"/>
        <w:widowControl w:val="0"/>
        <w:numPr>
          <w:ilvl w:val="0"/>
          <w:numId w:val="12"/>
        </w:numPr>
        <w:autoSpaceDE w:val="0"/>
        <w:autoSpaceDN w:val="0"/>
        <w:adjustRightInd w:val="0"/>
        <w:spacing w:after="0" w:line="480" w:lineRule="auto"/>
        <w:ind w:right="71"/>
        <w:jc w:val="both"/>
        <w:rPr>
          <w:rFonts w:ascii="Times New Roman" w:hAnsi="Times New Roman" w:cs="Times New Roman"/>
          <w:spacing w:val="3"/>
          <w:sz w:val="24"/>
          <w:szCs w:val="24"/>
        </w:rPr>
      </w:pPr>
      <w:r w:rsidRPr="00477ECD">
        <w:rPr>
          <w:rFonts w:ascii="Times New Roman" w:hAnsi="Times New Roman" w:cs="Times New Roman"/>
          <w:spacing w:val="3"/>
          <w:sz w:val="24"/>
          <w:szCs w:val="24"/>
        </w:rPr>
        <w:t>Para que las finanzas de un individuo generen un crecimiento se debe realizar una efectiva inversión en el mercado.</w:t>
      </w:r>
    </w:p>
    <w:p w:rsidR="00C254F6" w:rsidRDefault="00C254F6" w:rsidP="00477ECD">
      <w:pPr>
        <w:pStyle w:val="NormalWeb"/>
        <w:spacing w:line="480" w:lineRule="auto"/>
        <w:jc w:val="both"/>
        <w:rPr>
          <w:rFonts w:ascii="Arial" w:eastAsiaTheme="minorHAnsi" w:hAnsi="Arial" w:cs="Arial"/>
          <w:spacing w:val="3"/>
          <w:lang w:eastAsia="en-US"/>
        </w:rPr>
      </w:pPr>
    </w:p>
    <w:p w:rsidR="00304E26" w:rsidRPr="00304E26" w:rsidRDefault="00304E26" w:rsidP="00304E26">
      <w:pPr>
        <w:pStyle w:val="Bibliografa"/>
        <w:rPr>
          <w:rFonts w:ascii="Times New Roman" w:hAnsi="Times New Roman" w:cs="Times New Roman"/>
          <w:b/>
          <w:spacing w:val="3"/>
          <w:sz w:val="24"/>
          <w:szCs w:val="24"/>
        </w:rPr>
      </w:pPr>
      <w:r w:rsidRPr="00304E26">
        <w:rPr>
          <w:rFonts w:ascii="Times New Roman" w:hAnsi="Times New Roman" w:cs="Times New Roman"/>
          <w:b/>
          <w:spacing w:val="3"/>
          <w:sz w:val="24"/>
          <w:szCs w:val="24"/>
        </w:rPr>
        <w:lastRenderedPageBreak/>
        <w:t>BIBLIOGRAFÍA</w:t>
      </w:r>
    </w:p>
    <w:p w:rsidR="00477ECD" w:rsidRPr="00304E26" w:rsidRDefault="00477ECD" w:rsidP="00304E26">
      <w:pPr>
        <w:pStyle w:val="Bibliografa"/>
        <w:spacing w:line="480" w:lineRule="auto"/>
        <w:rPr>
          <w:rFonts w:ascii="Times New Roman" w:hAnsi="Times New Roman" w:cs="Times New Roman"/>
          <w:noProof/>
          <w:sz w:val="24"/>
          <w:szCs w:val="24"/>
        </w:rPr>
      </w:pPr>
      <w:r w:rsidRPr="00304E26">
        <w:rPr>
          <w:rFonts w:ascii="Times New Roman" w:hAnsi="Times New Roman" w:cs="Times New Roman"/>
          <w:spacing w:val="3"/>
          <w:sz w:val="24"/>
          <w:szCs w:val="24"/>
        </w:rPr>
        <w:fldChar w:fldCharType="begin"/>
      </w:r>
      <w:r w:rsidRPr="00304E26">
        <w:rPr>
          <w:rFonts w:ascii="Times New Roman" w:hAnsi="Times New Roman" w:cs="Times New Roman"/>
          <w:spacing w:val="3"/>
          <w:sz w:val="24"/>
          <w:szCs w:val="24"/>
          <w:lang w:val="es-EC"/>
        </w:rPr>
        <w:instrText xml:space="preserve"> BIBLIOGRAPHY  \l 12298 </w:instrText>
      </w:r>
      <w:r w:rsidRPr="00304E26">
        <w:rPr>
          <w:rFonts w:ascii="Times New Roman" w:hAnsi="Times New Roman" w:cs="Times New Roman"/>
          <w:spacing w:val="3"/>
          <w:sz w:val="24"/>
          <w:szCs w:val="24"/>
        </w:rPr>
        <w:fldChar w:fldCharType="separate"/>
      </w:r>
      <w:r w:rsidRPr="00304E26">
        <w:rPr>
          <w:rFonts w:ascii="Times New Roman" w:hAnsi="Times New Roman" w:cs="Times New Roman"/>
          <w:noProof/>
          <w:sz w:val="24"/>
          <w:szCs w:val="24"/>
        </w:rPr>
        <w:t xml:space="preserve">Scott Besney, E. (2009). </w:t>
      </w:r>
      <w:r w:rsidRPr="00304E26">
        <w:rPr>
          <w:rFonts w:ascii="Times New Roman" w:hAnsi="Times New Roman" w:cs="Times New Roman"/>
          <w:iCs/>
          <w:noProof/>
          <w:sz w:val="24"/>
          <w:szCs w:val="24"/>
        </w:rPr>
        <w:t>Fundamentos de Administración financiera.</w:t>
      </w:r>
      <w:r w:rsidRPr="00304E26">
        <w:rPr>
          <w:rFonts w:ascii="Times New Roman" w:hAnsi="Times New Roman" w:cs="Times New Roman"/>
          <w:noProof/>
          <w:sz w:val="24"/>
          <w:szCs w:val="24"/>
        </w:rPr>
        <w:t xml:space="preserve"> México: Cengage Learning, pag 86.</w:t>
      </w:r>
    </w:p>
    <w:p w:rsidR="00304E26" w:rsidRPr="00304E26" w:rsidRDefault="00477ECD" w:rsidP="00304E26">
      <w:pPr>
        <w:pStyle w:val="Bibliografa"/>
        <w:spacing w:line="480" w:lineRule="auto"/>
        <w:ind w:left="720" w:hanging="720"/>
        <w:rPr>
          <w:rFonts w:ascii="Times New Roman" w:hAnsi="Times New Roman" w:cs="Times New Roman"/>
          <w:noProof/>
          <w:sz w:val="24"/>
          <w:szCs w:val="24"/>
        </w:rPr>
      </w:pPr>
      <w:r w:rsidRPr="00304E26">
        <w:rPr>
          <w:rFonts w:ascii="Times New Roman" w:hAnsi="Times New Roman" w:cs="Times New Roman"/>
          <w:spacing w:val="3"/>
          <w:sz w:val="24"/>
          <w:szCs w:val="24"/>
        </w:rPr>
        <w:fldChar w:fldCharType="end"/>
      </w:r>
      <w:r w:rsidR="00304E26" w:rsidRPr="00304E26">
        <w:rPr>
          <w:rFonts w:ascii="Times New Roman" w:hAnsi="Times New Roman" w:cs="Times New Roman"/>
          <w:noProof/>
          <w:sz w:val="24"/>
          <w:szCs w:val="24"/>
        </w:rPr>
        <w:t xml:space="preserve"> </w:t>
      </w:r>
      <w:r w:rsidR="00304E26" w:rsidRPr="00304E26">
        <w:rPr>
          <w:rFonts w:ascii="Times New Roman" w:hAnsi="Times New Roman" w:cs="Times New Roman"/>
          <w:noProof/>
          <w:sz w:val="24"/>
          <w:szCs w:val="24"/>
        </w:rPr>
        <w:t xml:space="preserve">Ochoa Setzer, G. (2009). </w:t>
      </w:r>
      <w:r w:rsidR="00304E26" w:rsidRPr="00304E26">
        <w:rPr>
          <w:rFonts w:ascii="Times New Roman" w:hAnsi="Times New Roman" w:cs="Times New Roman"/>
          <w:iCs/>
          <w:noProof/>
          <w:sz w:val="24"/>
          <w:szCs w:val="24"/>
        </w:rPr>
        <w:t>Administración Finnciera.</w:t>
      </w:r>
      <w:r w:rsidR="00304E26" w:rsidRPr="00304E26">
        <w:rPr>
          <w:rFonts w:ascii="Times New Roman" w:hAnsi="Times New Roman" w:cs="Times New Roman"/>
          <w:noProof/>
          <w:sz w:val="24"/>
          <w:szCs w:val="24"/>
        </w:rPr>
        <w:t xml:space="preserve"> México: Litográfica Ingramex, pag 48.</w:t>
      </w:r>
    </w:p>
    <w:p w:rsidR="00304E26" w:rsidRPr="00304E26" w:rsidRDefault="00304E26" w:rsidP="00304E26">
      <w:pPr>
        <w:pStyle w:val="Bibliografa"/>
        <w:spacing w:line="480" w:lineRule="auto"/>
        <w:ind w:left="720" w:hanging="720"/>
        <w:rPr>
          <w:rFonts w:ascii="Times New Roman" w:hAnsi="Times New Roman" w:cs="Times New Roman"/>
          <w:noProof/>
          <w:sz w:val="24"/>
          <w:szCs w:val="24"/>
        </w:rPr>
      </w:pPr>
      <w:r w:rsidRPr="00304E26">
        <w:rPr>
          <w:rFonts w:ascii="Times New Roman" w:hAnsi="Times New Roman" w:cs="Times New Roman"/>
          <w:noProof/>
          <w:sz w:val="24"/>
          <w:szCs w:val="24"/>
        </w:rPr>
        <w:t xml:space="preserve">Horne, V. (2009). </w:t>
      </w:r>
      <w:r w:rsidRPr="00304E26">
        <w:rPr>
          <w:rFonts w:ascii="Times New Roman" w:hAnsi="Times New Roman" w:cs="Times New Roman"/>
          <w:iCs/>
          <w:noProof/>
          <w:sz w:val="24"/>
          <w:szCs w:val="24"/>
        </w:rPr>
        <w:t>Administración Financiera.</w:t>
      </w:r>
      <w:r w:rsidRPr="00304E26">
        <w:rPr>
          <w:rFonts w:ascii="Times New Roman" w:hAnsi="Times New Roman" w:cs="Times New Roman"/>
          <w:noProof/>
          <w:sz w:val="24"/>
          <w:szCs w:val="24"/>
        </w:rPr>
        <w:t xml:space="preserve"> México: Person Education, pag 54.</w:t>
      </w:r>
    </w:p>
    <w:p w:rsidR="00304E26" w:rsidRPr="00304E26" w:rsidRDefault="00304E26" w:rsidP="00304E26">
      <w:pPr>
        <w:pStyle w:val="Bibliografa"/>
        <w:spacing w:line="480" w:lineRule="auto"/>
        <w:rPr>
          <w:rFonts w:ascii="Times New Roman" w:hAnsi="Times New Roman" w:cs="Times New Roman"/>
          <w:noProof/>
          <w:sz w:val="24"/>
          <w:szCs w:val="24"/>
        </w:rPr>
      </w:pPr>
      <w:r w:rsidRPr="00304E26">
        <w:rPr>
          <w:rFonts w:ascii="Times New Roman" w:hAnsi="Times New Roman" w:cs="Times New Roman"/>
          <w:spacing w:val="3"/>
          <w:sz w:val="24"/>
          <w:szCs w:val="24"/>
        </w:rPr>
        <w:fldChar w:fldCharType="begin"/>
      </w:r>
      <w:r w:rsidRPr="00304E26">
        <w:rPr>
          <w:rFonts w:ascii="Times New Roman" w:hAnsi="Times New Roman" w:cs="Times New Roman"/>
          <w:spacing w:val="3"/>
          <w:sz w:val="24"/>
          <w:szCs w:val="24"/>
          <w:lang w:val="es-EC"/>
        </w:rPr>
        <w:instrText xml:space="preserve"> BIBLIOGRAPHY  \l 12298 </w:instrText>
      </w:r>
      <w:r w:rsidRPr="00304E26">
        <w:rPr>
          <w:rFonts w:ascii="Times New Roman" w:hAnsi="Times New Roman" w:cs="Times New Roman"/>
          <w:spacing w:val="3"/>
          <w:sz w:val="24"/>
          <w:szCs w:val="24"/>
        </w:rPr>
        <w:fldChar w:fldCharType="separate"/>
      </w:r>
      <w:r w:rsidRPr="00304E26">
        <w:rPr>
          <w:rFonts w:ascii="Times New Roman" w:hAnsi="Times New Roman" w:cs="Times New Roman"/>
          <w:noProof/>
          <w:sz w:val="24"/>
          <w:szCs w:val="24"/>
        </w:rPr>
        <w:t xml:space="preserve">Chicago, T. U. (2008). </w:t>
      </w:r>
      <w:r w:rsidRPr="00304E26">
        <w:rPr>
          <w:rFonts w:ascii="Times New Roman" w:hAnsi="Times New Roman" w:cs="Times New Roman"/>
          <w:iCs/>
          <w:noProof/>
          <w:sz w:val="24"/>
          <w:szCs w:val="24"/>
        </w:rPr>
        <w:t>Máster en Finanzas.</w:t>
      </w:r>
      <w:r w:rsidRPr="00304E26">
        <w:rPr>
          <w:rFonts w:ascii="Times New Roman" w:hAnsi="Times New Roman" w:cs="Times New Roman"/>
          <w:noProof/>
          <w:sz w:val="24"/>
          <w:szCs w:val="24"/>
        </w:rPr>
        <w:t xml:space="preserve"> London: DE, pag 214.</w:t>
      </w:r>
    </w:p>
    <w:p w:rsidR="00304E26" w:rsidRPr="00304E26" w:rsidRDefault="00304E26" w:rsidP="00304E26">
      <w:pPr>
        <w:pStyle w:val="Bibliografa"/>
        <w:spacing w:line="480" w:lineRule="auto"/>
        <w:rPr>
          <w:rFonts w:ascii="Times New Roman" w:hAnsi="Times New Roman" w:cs="Times New Roman"/>
          <w:noProof/>
          <w:sz w:val="24"/>
          <w:szCs w:val="24"/>
        </w:rPr>
      </w:pPr>
      <w:r w:rsidRPr="00304E26">
        <w:rPr>
          <w:rFonts w:ascii="Times New Roman" w:hAnsi="Times New Roman" w:cs="Times New Roman"/>
          <w:noProof/>
          <w:sz w:val="24"/>
          <w:szCs w:val="24"/>
        </w:rPr>
        <w:t xml:space="preserve">Scott Besney, E. (2009). </w:t>
      </w:r>
      <w:r w:rsidRPr="00304E26">
        <w:rPr>
          <w:rFonts w:ascii="Times New Roman" w:hAnsi="Times New Roman" w:cs="Times New Roman"/>
          <w:iCs/>
          <w:noProof/>
          <w:sz w:val="24"/>
          <w:szCs w:val="24"/>
        </w:rPr>
        <w:t>Fundamentos de Administración financiera.</w:t>
      </w:r>
      <w:r w:rsidRPr="00304E26">
        <w:rPr>
          <w:rFonts w:ascii="Times New Roman" w:hAnsi="Times New Roman" w:cs="Times New Roman"/>
          <w:noProof/>
          <w:sz w:val="24"/>
          <w:szCs w:val="24"/>
        </w:rPr>
        <w:t xml:space="preserve"> México: Cengage Learning, pag 89</w:t>
      </w:r>
    </w:p>
    <w:p w:rsidR="00477ECD" w:rsidRPr="00C254F6" w:rsidRDefault="00304E26" w:rsidP="00304E26">
      <w:pPr>
        <w:pStyle w:val="NormalWeb"/>
        <w:spacing w:line="480" w:lineRule="auto"/>
        <w:jc w:val="both"/>
        <w:rPr>
          <w:rFonts w:ascii="Arial" w:eastAsiaTheme="minorHAnsi" w:hAnsi="Arial" w:cs="Arial"/>
          <w:spacing w:val="3"/>
          <w:lang w:eastAsia="en-US"/>
        </w:rPr>
      </w:pPr>
      <w:r w:rsidRPr="00304E26">
        <w:rPr>
          <w:rFonts w:eastAsiaTheme="minorHAnsi"/>
          <w:spacing w:val="3"/>
          <w:lang w:eastAsia="en-US"/>
        </w:rPr>
        <w:fldChar w:fldCharType="end"/>
      </w:r>
    </w:p>
    <w:sectPr w:rsidR="00477ECD" w:rsidRPr="00C254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0"/>
    <w:family w:val="roman"/>
    <w:pitch w:val="default"/>
  </w:font>
  <w:font w:name="WenQuanYi Micro Hei">
    <w:altName w:val="Times New Roman"/>
    <w:charset w:val="00"/>
    <w:family w:val="auto"/>
    <w:pitch w:val="variable"/>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msoA40B"/>
      </v:shape>
    </w:pict>
  </w:numPicBullet>
  <w:abstractNum w:abstractNumId="0">
    <w:nsid w:val="01861AC8"/>
    <w:multiLevelType w:val="multilevel"/>
    <w:tmpl w:val="26525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5630C"/>
    <w:multiLevelType w:val="multilevel"/>
    <w:tmpl w:val="FECA38D8"/>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6A211E6"/>
    <w:multiLevelType w:val="multilevel"/>
    <w:tmpl w:val="C0AAA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EB19D5"/>
    <w:multiLevelType w:val="multilevel"/>
    <w:tmpl w:val="28B0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B30861"/>
    <w:multiLevelType w:val="multilevel"/>
    <w:tmpl w:val="1DBE6B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170DCE"/>
    <w:multiLevelType w:val="hybridMultilevel"/>
    <w:tmpl w:val="0AFE0A4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683A3C52"/>
    <w:multiLevelType w:val="multilevel"/>
    <w:tmpl w:val="B4D6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8A3641"/>
    <w:multiLevelType w:val="multilevel"/>
    <w:tmpl w:val="3D0A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220E0B"/>
    <w:multiLevelType w:val="multilevel"/>
    <w:tmpl w:val="358ED76A"/>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697DD3"/>
    <w:multiLevelType w:val="multilevel"/>
    <w:tmpl w:val="28B0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A935D9"/>
    <w:multiLevelType w:val="multilevel"/>
    <w:tmpl w:val="28B0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8E67B0"/>
    <w:multiLevelType w:val="multilevel"/>
    <w:tmpl w:val="358ED76A"/>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4"/>
  </w:num>
  <w:num w:numId="4">
    <w:abstractNumId w:val="10"/>
  </w:num>
  <w:num w:numId="5">
    <w:abstractNumId w:val="6"/>
  </w:num>
  <w:num w:numId="6">
    <w:abstractNumId w:val="0"/>
  </w:num>
  <w:num w:numId="7">
    <w:abstractNumId w:val="7"/>
  </w:num>
  <w:num w:numId="8">
    <w:abstractNumId w:val="2"/>
  </w:num>
  <w:num w:numId="9">
    <w:abstractNumId w:val="3"/>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499"/>
    <w:rsid w:val="000409D5"/>
    <w:rsid w:val="001141B5"/>
    <w:rsid w:val="00137036"/>
    <w:rsid w:val="001922BC"/>
    <w:rsid w:val="002B5082"/>
    <w:rsid w:val="002F1AD3"/>
    <w:rsid w:val="00304E26"/>
    <w:rsid w:val="003E67E6"/>
    <w:rsid w:val="00477ECD"/>
    <w:rsid w:val="004F6216"/>
    <w:rsid w:val="006826F7"/>
    <w:rsid w:val="00687536"/>
    <w:rsid w:val="00851B26"/>
    <w:rsid w:val="00937E85"/>
    <w:rsid w:val="009A34C1"/>
    <w:rsid w:val="00A13352"/>
    <w:rsid w:val="00A87180"/>
    <w:rsid w:val="00AD0617"/>
    <w:rsid w:val="00B46DDE"/>
    <w:rsid w:val="00BE61CC"/>
    <w:rsid w:val="00C24270"/>
    <w:rsid w:val="00C254F6"/>
    <w:rsid w:val="00CB0A3B"/>
    <w:rsid w:val="00EA1CC4"/>
    <w:rsid w:val="00F0649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499"/>
    <w:rPr>
      <w:lang w:val="es-ES"/>
    </w:rPr>
  </w:style>
  <w:style w:type="paragraph" w:styleId="Ttulo1">
    <w:name w:val="heading 1"/>
    <w:basedOn w:val="Normal"/>
    <w:next w:val="Normal"/>
    <w:link w:val="Ttulo1Car"/>
    <w:uiPriority w:val="9"/>
    <w:qFormat/>
    <w:rsid w:val="00137036"/>
    <w:pPr>
      <w:keepNext/>
      <w:keepLines/>
      <w:spacing w:before="480" w:after="0"/>
      <w:outlineLvl w:val="0"/>
    </w:pPr>
    <w:rPr>
      <w:rFonts w:asciiTheme="majorHAnsi" w:eastAsiaTheme="majorEastAsia" w:hAnsiTheme="majorHAnsi" w:cstheme="majorBidi"/>
      <w:b/>
      <w:bCs/>
      <w:color w:val="365F91" w:themeColor="accent1" w:themeShade="BF"/>
      <w:sz w:val="28"/>
      <w:szCs w:val="28"/>
      <w:lang w:val="es-EC" w:eastAsia="es-EC"/>
    </w:rPr>
  </w:style>
  <w:style w:type="paragraph" w:styleId="Ttulo2">
    <w:name w:val="heading 2"/>
    <w:basedOn w:val="Normal"/>
    <w:link w:val="Ttulo2Car"/>
    <w:uiPriority w:val="9"/>
    <w:qFormat/>
    <w:rsid w:val="001922BC"/>
    <w:pPr>
      <w:spacing w:before="100" w:beforeAutospacing="1" w:after="100" w:afterAutospacing="1" w:line="240" w:lineRule="auto"/>
      <w:outlineLvl w:val="1"/>
    </w:pPr>
    <w:rPr>
      <w:rFonts w:ascii="Times New Roman" w:eastAsia="Times New Roman" w:hAnsi="Times New Roman" w:cs="Times New Roman"/>
      <w:b/>
      <w:bCs/>
      <w:sz w:val="36"/>
      <w:szCs w:val="36"/>
      <w:lang w:val="es-EC" w:eastAsia="es-EC"/>
    </w:rPr>
  </w:style>
  <w:style w:type="paragraph" w:styleId="Ttulo4">
    <w:name w:val="heading 4"/>
    <w:basedOn w:val="Normal"/>
    <w:link w:val="Ttulo4Car"/>
    <w:uiPriority w:val="9"/>
    <w:qFormat/>
    <w:rsid w:val="001922BC"/>
    <w:pPr>
      <w:spacing w:before="100" w:beforeAutospacing="1" w:after="100" w:afterAutospacing="1" w:line="240" w:lineRule="auto"/>
      <w:outlineLvl w:val="3"/>
    </w:pPr>
    <w:rPr>
      <w:rFonts w:ascii="Times New Roman" w:eastAsia="Times New Roman" w:hAnsi="Times New Roman" w:cs="Times New Roman"/>
      <w:b/>
      <w:bCs/>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064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inespaciado">
    <w:name w:val="No Spacing"/>
    <w:uiPriority w:val="99"/>
    <w:qFormat/>
    <w:rsid w:val="00F06499"/>
    <w:pPr>
      <w:spacing w:after="0" w:line="240" w:lineRule="auto"/>
    </w:pPr>
    <w:rPr>
      <w:rFonts w:ascii="Calibri" w:eastAsia="Times New Roman" w:hAnsi="Calibri" w:cs="Times New Roman"/>
      <w:lang w:val="es-ES" w:eastAsia="es-EC"/>
    </w:rPr>
  </w:style>
  <w:style w:type="paragraph" w:styleId="Prrafodelista">
    <w:name w:val="List Paragraph"/>
    <w:basedOn w:val="Normal"/>
    <w:uiPriority w:val="34"/>
    <w:qFormat/>
    <w:rsid w:val="00BE61CC"/>
    <w:pPr>
      <w:ind w:left="720"/>
      <w:contextualSpacing/>
    </w:pPr>
  </w:style>
  <w:style w:type="paragraph" w:customStyle="1" w:styleId="Textbody">
    <w:name w:val="Text body"/>
    <w:basedOn w:val="Normal"/>
    <w:rsid w:val="00B46DDE"/>
    <w:pPr>
      <w:widowControl w:val="0"/>
      <w:suppressAutoHyphens/>
      <w:autoSpaceDN w:val="0"/>
      <w:spacing w:after="120" w:line="240" w:lineRule="auto"/>
      <w:textAlignment w:val="baseline"/>
    </w:pPr>
    <w:rPr>
      <w:rFonts w:ascii="Liberation Serif" w:eastAsia="WenQuanYi Micro Hei" w:hAnsi="Liberation Serif" w:cs="Lohit Hindi"/>
      <w:kern w:val="3"/>
      <w:sz w:val="24"/>
      <w:szCs w:val="24"/>
      <w:lang w:val="es-EC" w:eastAsia="zh-CN" w:bidi="hi-IN"/>
    </w:rPr>
  </w:style>
  <w:style w:type="character" w:customStyle="1" w:styleId="Ttulo2Car">
    <w:name w:val="Título 2 Car"/>
    <w:basedOn w:val="Fuentedeprrafopredeter"/>
    <w:link w:val="Ttulo2"/>
    <w:uiPriority w:val="9"/>
    <w:rsid w:val="001922BC"/>
    <w:rPr>
      <w:rFonts w:ascii="Times New Roman" w:eastAsia="Times New Roman" w:hAnsi="Times New Roman" w:cs="Times New Roman"/>
      <w:b/>
      <w:bCs/>
      <w:sz w:val="36"/>
      <w:szCs w:val="36"/>
      <w:lang w:eastAsia="es-EC"/>
    </w:rPr>
  </w:style>
  <w:style w:type="character" w:customStyle="1" w:styleId="Ttulo4Car">
    <w:name w:val="Título 4 Car"/>
    <w:basedOn w:val="Fuentedeprrafopredeter"/>
    <w:link w:val="Ttulo4"/>
    <w:uiPriority w:val="9"/>
    <w:rsid w:val="001922BC"/>
    <w:rPr>
      <w:rFonts w:ascii="Times New Roman" w:eastAsia="Times New Roman" w:hAnsi="Times New Roman" w:cs="Times New Roman"/>
      <w:b/>
      <w:bCs/>
      <w:sz w:val="24"/>
      <w:szCs w:val="24"/>
      <w:lang w:eastAsia="es-EC"/>
    </w:rPr>
  </w:style>
  <w:style w:type="character" w:customStyle="1" w:styleId="mw-headline">
    <w:name w:val="mw-headline"/>
    <w:basedOn w:val="Fuentedeprrafopredeter"/>
    <w:rsid w:val="001922BC"/>
  </w:style>
  <w:style w:type="character" w:styleId="Hipervnculo">
    <w:name w:val="Hyperlink"/>
    <w:basedOn w:val="Fuentedeprrafopredeter"/>
    <w:uiPriority w:val="99"/>
    <w:semiHidden/>
    <w:unhideWhenUsed/>
    <w:rsid w:val="001922BC"/>
    <w:rPr>
      <w:color w:val="0000FF"/>
      <w:u w:val="single"/>
    </w:rPr>
  </w:style>
  <w:style w:type="paragraph" w:styleId="Textodeglobo">
    <w:name w:val="Balloon Text"/>
    <w:basedOn w:val="Normal"/>
    <w:link w:val="TextodegloboCar"/>
    <w:uiPriority w:val="99"/>
    <w:semiHidden/>
    <w:unhideWhenUsed/>
    <w:rsid w:val="00C24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270"/>
    <w:rPr>
      <w:rFonts w:ascii="Tahoma" w:hAnsi="Tahoma" w:cs="Tahoma"/>
      <w:sz w:val="16"/>
      <w:szCs w:val="16"/>
      <w:lang w:val="es-ES"/>
    </w:rPr>
  </w:style>
  <w:style w:type="paragraph" w:styleId="Bibliografa">
    <w:name w:val="Bibliography"/>
    <w:basedOn w:val="Normal"/>
    <w:next w:val="Normal"/>
    <w:uiPriority w:val="37"/>
    <w:unhideWhenUsed/>
    <w:rsid w:val="00477ECD"/>
  </w:style>
  <w:style w:type="character" w:customStyle="1" w:styleId="Ttulo1Car">
    <w:name w:val="Título 1 Car"/>
    <w:basedOn w:val="Fuentedeprrafopredeter"/>
    <w:link w:val="Ttulo1"/>
    <w:uiPriority w:val="9"/>
    <w:rsid w:val="00137036"/>
    <w:rPr>
      <w:rFonts w:asciiTheme="majorHAnsi" w:eastAsiaTheme="majorEastAsia" w:hAnsiTheme="majorHAnsi" w:cstheme="majorBidi"/>
      <w:b/>
      <w:bCs/>
      <w:color w:val="365F91" w:themeColor="accent1" w:themeShade="BF"/>
      <w:sz w:val="28"/>
      <w:szCs w:val="28"/>
      <w:lang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499"/>
    <w:rPr>
      <w:lang w:val="es-ES"/>
    </w:rPr>
  </w:style>
  <w:style w:type="paragraph" w:styleId="Ttulo1">
    <w:name w:val="heading 1"/>
    <w:basedOn w:val="Normal"/>
    <w:next w:val="Normal"/>
    <w:link w:val="Ttulo1Car"/>
    <w:uiPriority w:val="9"/>
    <w:qFormat/>
    <w:rsid w:val="00137036"/>
    <w:pPr>
      <w:keepNext/>
      <w:keepLines/>
      <w:spacing w:before="480" w:after="0"/>
      <w:outlineLvl w:val="0"/>
    </w:pPr>
    <w:rPr>
      <w:rFonts w:asciiTheme="majorHAnsi" w:eastAsiaTheme="majorEastAsia" w:hAnsiTheme="majorHAnsi" w:cstheme="majorBidi"/>
      <w:b/>
      <w:bCs/>
      <w:color w:val="365F91" w:themeColor="accent1" w:themeShade="BF"/>
      <w:sz w:val="28"/>
      <w:szCs w:val="28"/>
      <w:lang w:val="es-EC" w:eastAsia="es-EC"/>
    </w:rPr>
  </w:style>
  <w:style w:type="paragraph" w:styleId="Ttulo2">
    <w:name w:val="heading 2"/>
    <w:basedOn w:val="Normal"/>
    <w:link w:val="Ttulo2Car"/>
    <w:uiPriority w:val="9"/>
    <w:qFormat/>
    <w:rsid w:val="001922BC"/>
    <w:pPr>
      <w:spacing w:before="100" w:beforeAutospacing="1" w:after="100" w:afterAutospacing="1" w:line="240" w:lineRule="auto"/>
      <w:outlineLvl w:val="1"/>
    </w:pPr>
    <w:rPr>
      <w:rFonts w:ascii="Times New Roman" w:eastAsia="Times New Roman" w:hAnsi="Times New Roman" w:cs="Times New Roman"/>
      <w:b/>
      <w:bCs/>
      <w:sz w:val="36"/>
      <w:szCs w:val="36"/>
      <w:lang w:val="es-EC" w:eastAsia="es-EC"/>
    </w:rPr>
  </w:style>
  <w:style w:type="paragraph" w:styleId="Ttulo4">
    <w:name w:val="heading 4"/>
    <w:basedOn w:val="Normal"/>
    <w:link w:val="Ttulo4Car"/>
    <w:uiPriority w:val="9"/>
    <w:qFormat/>
    <w:rsid w:val="001922BC"/>
    <w:pPr>
      <w:spacing w:before="100" w:beforeAutospacing="1" w:after="100" w:afterAutospacing="1" w:line="240" w:lineRule="auto"/>
      <w:outlineLvl w:val="3"/>
    </w:pPr>
    <w:rPr>
      <w:rFonts w:ascii="Times New Roman" w:eastAsia="Times New Roman" w:hAnsi="Times New Roman" w:cs="Times New Roman"/>
      <w:b/>
      <w:bCs/>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064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inespaciado">
    <w:name w:val="No Spacing"/>
    <w:uiPriority w:val="99"/>
    <w:qFormat/>
    <w:rsid w:val="00F06499"/>
    <w:pPr>
      <w:spacing w:after="0" w:line="240" w:lineRule="auto"/>
    </w:pPr>
    <w:rPr>
      <w:rFonts w:ascii="Calibri" w:eastAsia="Times New Roman" w:hAnsi="Calibri" w:cs="Times New Roman"/>
      <w:lang w:val="es-ES" w:eastAsia="es-EC"/>
    </w:rPr>
  </w:style>
  <w:style w:type="paragraph" w:styleId="Prrafodelista">
    <w:name w:val="List Paragraph"/>
    <w:basedOn w:val="Normal"/>
    <w:uiPriority w:val="34"/>
    <w:qFormat/>
    <w:rsid w:val="00BE61CC"/>
    <w:pPr>
      <w:ind w:left="720"/>
      <w:contextualSpacing/>
    </w:pPr>
  </w:style>
  <w:style w:type="paragraph" w:customStyle="1" w:styleId="Textbody">
    <w:name w:val="Text body"/>
    <w:basedOn w:val="Normal"/>
    <w:rsid w:val="00B46DDE"/>
    <w:pPr>
      <w:widowControl w:val="0"/>
      <w:suppressAutoHyphens/>
      <w:autoSpaceDN w:val="0"/>
      <w:spacing w:after="120" w:line="240" w:lineRule="auto"/>
      <w:textAlignment w:val="baseline"/>
    </w:pPr>
    <w:rPr>
      <w:rFonts w:ascii="Liberation Serif" w:eastAsia="WenQuanYi Micro Hei" w:hAnsi="Liberation Serif" w:cs="Lohit Hindi"/>
      <w:kern w:val="3"/>
      <w:sz w:val="24"/>
      <w:szCs w:val="24"/>
      <w:lang w:val="es-EC" w:eastAsia="zh-CN" w:bidi="hi-IN"/>
    </w:rPr>
  </w:style>
  <w:style w:type="character" w:customStyle="1" w:styleId="Ttulo2Car">
    <w:name w:val="Título 2 Car"/>
    <w:basedOn w:val="Fuentedeprrafopredeter"/>
    <w:link w:val="Ttulo2"/>
    <w:uiPriority w:val="9"/>
    <w:rsid w:val="001922BC"/>
    <w:rPr>
      <w:rFonts w:ascii="Times New Roman" w:eastAsia="Times New Roman" w:hAnsi="Times New Roman" w:cs="Times New Roman"/>
      <w:b/>
      <w:bCs/>
      <w:sz w:val="36"/>
      <w:szCs w:val="36"/>
      <w:lang w:eastAsia="es-EC"/>
    </w:rPr>
  </w:style>
  <w:style w:type="character" w:customStyle="1" w:styleId="Ttulo4Car">
    <w:name w:val="Título 4 Car"/>
    <w:basedOn w:val="Fuentedeprrafopredeter"/>
    <w:link w:val="Ttulo4"/>
    <w:uiPriority w:val="9"/>
    <w:rsid w:val="001922BC"/>
    <w:rPr>
      <w:rFonts w:ascii="Times New Roman" w:eastAsia="Times New Roman" w:hAnsi="Times New Roman" w:cs="Times New Roman"/>
      <w:b/>
      <w:bCs/>
      <w:sz w:val="24"/>
      <w:szCs w:val="24"/>
      <w:lang w:eastAsia="es-EC"/>
    </w:rPr>
  </w:style>
  <w:style w:type="character" w:customStyle="1" w:styleId="mw-headline">
    <w:name w:val="mw-headline"/>
    <w:basedOn w:val="Fuentedeprrafopredeter"/>
    <w:rsid w:val="001922BC"/>
  </w:style>
  <w:style w:type="character" w:styleId="Hipervnculo">
    <w:name w:val="Hyperlink"/>
    <w:basedOn w:val="Fuentedeprrafopredeter"/>
    <w:uiPriority w:val="99"/>
    <w:semiHidden/>
    <w:unhideWhenUsed/>
    <w:rsid w:val="001922BC"/>
    <w:rPr>
      <w:color w:val="0000FF"/>
      <w:u w:val="single"/>
    </w:rPr>
  </w:style>
  <w:style w:type="paragraph" w:styleId="Textodeglobo">
    <w:name w:val="Balloon Text"/>
    <w:basedOn w:val="Normal"/>
    <w:link w:val="TextodegloboCar"/>
    <w:uiPriority w:val="99"/>
    <w:semiHidden/>
    <w:unhideWhenUsed/>
    <w:rsid w:val="00C24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270"/>
    <w:rPr>
      <w:rFonts w:ascii="Tahoma" w:hAnsi="Tahoma" w:cs="Tahoma"/>
      <w:sz w:val="16"/>
      <w:szCs w:val="16"/>
      <w:lang w:val="es-ES"/>
    </w:rPr>
  </w:style>
  <w:style w:type="paragraph" w:styleId="Bibliografa">
    <w:name w:val="Bibliography"/>
    <w:basedOn w:val="Normal"/>
    <w:next w:val="Normal"/>
    <w:uiPriority w:val="37"/>
    <w:unhideWhenUsed/>
    <w:rsid w:val="00477ECD"/>
  </w:style>
  <w:style w:type="character" w:customStyle="1" w:styleId="Ttulo1Car">
    <w:name w:val="Título 1 Car"/>
    <w:basedOn w:val="Fuentedeprrafopredeter"/>
    <w:link w:val="Ttulo1"/>
    <w:uiPriority w:val="9"/>
    <w:rsid w:val="00137036"/>
    <w:rPr>
      <w:rFonts w:asciiTheme="majorHAnsi" w:eastAsiaTheme="majorEastAsia" w:hAnsiTheme="majorHAnsi" w:cstheme="majorBidi"/>
      <w:b/>
      <w:bCs/>
      <w:color w:val="365F91" w:themeColor="accent1" w:themeShade="BF"/>
      <w:sz w:val="28"/>
      <w:szCs w:val="28"/>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798022">
      <w:bodyDiv w:val="1"/>
      <w:marLeft w:val="0"/>
      <w:marRight w:val="0"/>
      <w:marTop w:val="0"/>
      <w:marBottom w:val="0"/>
      <w:divBdr>
        <w:top w:val="none" w:sz="0" w:space="0" w:color="auto"/>
        <w:left w:val="none" w:sz="0" w:space="0" w:color="auto"/>
        <w:bottom w:val="none" w:sz="0" w:space="0" w:color="auto"/>
        <w:right w:val="none" w:sz="0" w:space="0" w:color="auto"/>
      </w:divBdr>
      <w:divsChild>
        <w:div w:id="913929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7490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53453698">
      <w:bodyDiv w:val="1"/>
      <w:marLeft w:val="0"/>
      <w:marRight w:val="0"/>
      <w:marTop w:val="0"/>
      <w:marBottom w:val="0"/>
      <w:divBdr>
        <w:top w:val="none" w:sz="0" w:space="0" w:color="auto"/>
        <w:left w:val="none" w:sz="0" w:space="0" w:color="auto"/>
        <w:bottom w:val="none" w:sz="0" w:space="0" w:color="auto"/>
        <w:right w:val="none" w:sz="0" w:space="0" w:color="auto"/>
      </w:divBdr>
    </w:div>
    <w:div w:id="126480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es.wikipedia.org/wiki/Acci%C3%B3n_%28finanzas%29" TargetMode="External"/><Relationship Id="rId18" Type="http://schemas.openxmlformats.org/officeDocument/2006/relationships/hyperlink" Target="http://es.wikipedia.org/wiki/Activo_financiero" TargetMode="External"/><Relationship Id="rId3" Type="http://schemas.openxmlformats.org/officeDocument/2006/relationships/styles" Target="styles.xml"/><Relationship Id="rId21" Type="http://schemas.openxmlformats.org/officeDocument/2006/relationships/hyperlink" Target="http://es.wikipedia.org/w/index.php?title=Activo_financiero_alternativo&amp;action=edit&amp;redlink=1" TargetMode="External"/><Relationship Id="rId7" Type="http://schemas.openxmlformats.org/officeDocument/2006/relationships/image" Target="media/image2.png"/><Relationship Id="rId12" Type="http://schemas.openxmlformats.org/officeDocument/2006/relationships/hyperlink" Target="http://es.wikipedia.org/wiki/Mercado_burs%C3%A1til" TargetMode="External"/><Relationship Id="rId17" Type="http://schemas.openxmlformats.org/officeDocument/2006/relationships/hyperlink" Target="http://es.wikipedia.org/wiki/Mercado_primario" TargetMode="External"/><Relationship Id="rId2" Type="http://schemas.openxmlformats.org/officeDocument/2006/relationships/numbering" Target="numbering.xml"/><Relationship Id="rId16" Type="http://schemas.openxmlformats.org/officeDocument/2006/relationships/hyperlink" Target="http://es.wikipedia.org/wiki/Mercado_organizado" TargetMode="External"/><Relationship Id="rId20" Type="http://schemas.openxmlformats.org/officeDocument/2006/relationships/hyperlink" Target="http://es.wikipedia.org/wiki/Activo_financie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Mercado_de_capitales" TargetMode="External"/><Relationship Id="rId5" Type="http://schemas.openxmlformats.org/officeDocument/2006/relationships/settings" Target="settings.xml"/><Relationship Id="rId15" Type="http://schemas.openxmlformats.org/officeDocument/2006/relationships/hyperlink" Target="http://es.wikipedia.org/wiki/Bono_%28finanzas%29" TargetMode="External"/><Relationship Id="rId23" Type="http://schemas.openxmlformats.org/officeDocument/2006/relationships/theme" Target="theme/theme1.xml"/><Relationship Id="rId10" Type="http://schemas.openxmlformats.org/officeDocument/2006/relationships/hyperlink" Target="http://es.wikipedia.org/wiki/Mercado_monetario" TargetMode="External"/><Relationship Id="rId19" Type="http://schemas.openxmlformats.org/officeDocument/2006/relationships/hyperlink" Target="http://es.wikipedia.org/wiki/Mercado_secundario" TargetMode="External"/><Relationship Id="rId4" Type="http://schemas.microsoft.com/office/2007/relationships/stylesWithEffects" Target="stylesWithEffects.xml"/><Relationship Id="rId9" Type="http://schemas.openxmlformats.org/officeDocument/2006/relationships/image" Target="media/image4.png"/><Relationship Id="rId14" Type="http://schemas.openxmlformats.org/officeDocument/2006/relationships/hyperlink" Target="http://es.wikipedia.org/wiki/Mercado_de_bono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Sco091</b:Tag>
    <b:SourceType>Book</b:SourceType>
    <b:Guid>{453B7FAD-0613-40D5-AA28-A50D28180140}</b:Guid>
    <b:Title>Fundamentos de Administración financiera</b:Title>
    <b:Year>2009</b:Year>
    <b:City>México</b:City>
    <b:Publisher>Cengage Learning, pag 86</b:Publisher>
    <b:Author>
      <b:Author>
        <b:NameList>
          <b:Person>
            <b:Last>Scott Besney</b:Last>
            <b:First>Eugene</b:First>
          </b:Person>
        </b:NameList>
      </b:Author>
    </b:Author>
    <b:RefOrder>1</b:RefOrder>
  </b:Source>
  <b:Source>
    <b:Tag>Och09</b:Tag>
    <b:SourceType>Book</b:SourceType>
    <b:Guid>{5447CB2B-F95E-4CB1-BA13-27C185FCF8F5}</b:Guid>
    <b:Author>
      <b:Author>
        <b:NameList>
          <b:Person>
            <b:Last>OchoaSetzer</b:Last>
            <b:First>Guadalupe</b:First>
          </b:Person>
        </b:NameList>
      </b:Author>
    </b:Author>
    <b:Title>Administración Finnciera</b:Title>
    <b:Year>2009</b:Year>
    <b:City>México</b:City>
    <b:Publisher>Litográfica Ingramex, pag 48</b:Publisher>
    <b:RefOrder>2</b:RefOrder>
  </b:Source>
  <b:Source>
    <b:Tag>Van09</b:Tag>
    <b:SourceType>Book</b:SourceType>
    <b:Guid>{6590FD57-3822-4C4A-B744-80E1397C4329}</b:Guid>
    <b:Author>
      <b:Author>
        <b:NameList>
          <b:Person>
            <b:Last>Horne</b:Last>
            <b:First>Van</b:First>
          </b:Person>
        </b:NameList>
      </b:Author>
    </b:Author>
    <b:Title>Administración Financiera</b:Title>
    <b:Year>2009</b:Year>
    <b:City>México</b:City>
    <b:Publisher>Person Education, pag 54</b:Publisher>
    <b:RefOrder>3</b:RefOrder>
  </b:Source>
  <b:Source>
    <b:Tag>The08</b:Tag>
    <b:SourceType>Book</b:SourceType>
    <b:Guid>{8508EBC7-D71E-4EC9-8C44-1538884AC954}</b:Guid>
    <b:Author>
      <b:Author>
        <b:NameList>
          <b:Person>
            <b:Last>Chicago</b:Last>
            <b:First>The</b:First>
            <b:Middle>University of</b:Middle>
          </b:Person>
        </b:NameList>
      </b:Author>
    </b:Author>
    <b:Title>Máster en Finanzas</b:Title>
    <b:Year>2008</b:Year>
    <b:City>London</b:City>
    <b:Publisher>DE, pag 214</b:Publisher>
    <b:RefOrder>4</b:RefOrder>
  </b:Source>
</b:Sources>
</file>

<file path=customXml/itemProps1.xml><?xml version="1.0" encoding="utf-8"?>
<ds:datastoreItem xmlns:ds="http://schemas.openxmlformats.org/officeDocument/2006/customXml" ds:itemID="{EB71485D-ACC9-4985-BE8D-5D027D7C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1334</Words>
  <Characters>7342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2012-10-26T04:40:00Z</cp:lastPrinted>
  <dcterms:created xsi:type="dcterms:W3CDTF">2012-10-26T01:30:00Z</dcterms:created>
  <dcterms:modified xsi:type="dcterms:W3CDTF">2012-10-26T04:42:00Z</dcterms:modified>
</cp:coreProperties>
</file>